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237"/>
      </w:tblGrid>
      <w:tr w:rsidR="00140CED" w:rsidRPr="00A16063" w:rsidTr="00F64EAD">
        <w:trPr>
          <w:trHeight w:val="1267"/>
        </w:trPr>
        <w:tc>
          <w:tcPr>
            <w:tcW w:w="510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6237" w:type="dxa"/>
            <w:tcBorders>
              <w:top w:val="single" w:sz="4" w:space="0" w:color="auto"/>
              <w:left w:val="single" w:sz="4" w:space="0" w:color="auto"/>
              <w:bottom w:val="single" w:sz="4" w:space="0" w:color="auto"/>
              <w:right w:val="single" w:sz="4" w:space="0" w:color="auto"/>
            </w:tcBorders>
          </w:tcPr>
          <w:p w:rsidR="00140CED" w:rsidRPr="00F64EAD" w:rsidRDefault="00140CED" w:rsidP="00F64EAD">
            <w:pPr>
              <w:pStyle w:val="Titre21"/>
              <w:spacing w:before="56" w:line="276" w:lineRule="auto"/>
              <w:ind w:left="131"/>
              <w:jc w:val="center"/>
              <w:rPr>
                <w:rFonts w:asciiTheme="majorBidi" w:hAnsiTheme="majorBidi" w:cstheme="majorBidi"/>
                <w:color w:val="7E0000"/>
                <w:spacing w:val="14"/>
                <w:sz w:val="26"/>
                <w:szCs w:val="26"/>
                <w:u w:val="single"/>
                <w:lang w:val="fr-FR"/>
              </w:rPr>
            </w:pPr>
            <w:r w:rsidRPr="00F64EAD">
              <w:rPr>
                <w:rFonts w:asciiTheme="majorBidi" w:hAnsiTheme="majorBidi" w:cstheme="majorBidi"/>
                <w:color w:val="7E0000"/>
                <w:spacing w:val="10"/>
                <w:sz w:val="26"/>
                <w:szCs w:val="26"/>
                <w:u w:val="single"/>
                <w:lang w:val="fr-FR"/>
              </w:rPr>
              <w:t>Demande</w:t>
            </w:r>
            <w:r w:rsidRPr="00F64EAD">
              <w:rPr>
                <w:rFonts w:asciiTheme="majorBidi" w:hAnsiTheme="majorBidi" w:cstheme="majorBidi"/>
                <w:color w:val="7E0000"/>
                <w:spacing w:val="18"/>
                <w:sz w:val="26"/>
                <w:szCs w:val="26"/>
                <w:u w:val="single"/>
                <w:lang w:val="fr-FR"/>
              </w:rPr>
              <w:t xml:space="preserve"> </w:t>
            </w:r>
            <w:r w:rsidR="00F64EAD">
              <w:rPr>
                <w:rFonts w:asciiTheme="majorBidi" w:hAnsiTheme="majorBidi" w:cstheme="majorBidi"/>
                <w:color w:val="7E0000"/>
                <w:spacing w:val="18"/>
                <w:sz w:val="26"/>
                <w:szCs w:val="26"/>
                <w:u w:val="single"/>
                <w:lang w:val="fr-FR"/>
              </w:rPr>
              <w:t xml:space="preserve">de participation via </w:t>
            </w:r>
            <w:r w:rsidR="00F64EAD">
              <w:rPr>
                <w:rFonts w:asciiTheme="majorBidi" w:hAnsiTheme="majorBidi" w:cstheme="majorBidi"/>
                <w:color w:val="7E0000"/>
                <w:spacing w:val="14"/>
                <w:sz w:val="26"/>
                <w:szCs w:val="26"/>
                <w:u w:val="single"/>
                <w:lang w:val="fr-FR"/>
              </w:rPr>
              <w:t>l’exposition des échantillons au stand du CEPEX pour la prospection de</w:t>
            </w:r>
            <w:r w:rsidR="00A16063" w:rsidRPr="00F64EAD">
              <w:rPr>
                <w:rFonts w:asciiTheme="majorBidi" w:hAnsiTheme="majorBidi" w:cstheme="majorBidi"/>
                <w:color w:val="7E0000"/>
                <w:spacing w:val="14"/>
                <w:sz w:val="26"/>
                <w:szCs w:val="26"/>
                <w:u w:val="single"/>
                <w:lang w:val="fr-FR"/>
              </w:rPr>
              <w:t xml:space="preserve"> </w:t>
            </w:r>
          </w:p>
          <w:p w:rsidR="007E1055" w:rsidRPr="00F64EAD" w:rsidRDefault="00A16063" w:rsidP="00F64EAD">
            <w:pPr>
              <w:shd w:val="clear" w:color="auto" w:fill="F2F2F2" w:themeFill="background1" w:themeFillShade="F2"/>
              <w:spacing w:line="276" w:lineRule="auto"/>
              <w:ind w:left="142"/>
              <w:jc w:val="center"/>
              <w:rPr>
                <w:rFonts w:ascii="Albertus Extra Bold" w:eastAsia="Arial Unicode MS" w:hAnsi="Albertus Extra Bold" w:cs="Sakkal Majalla"/>
                <w:b/>
                <w:bCs/>
                <w:rtl/>
                <w:lang w:eastAsia="fr-FR"/>
              </w:rPr>
            </w:pPr>
            <w:r w:rsidRPr="00F64EAD">
              <w:rPr>
                <w:rFonts w:ascii="Albertus Extra Bold" w:eastAsia="Arial Unicode MS" w:hAnsi="Albertus Extra Bold" w:cs="Sakkal Majalla"/>
                <w:b/>
                <w:bCs/>
                <w:lang w:val="fr-FR" w:eastAsia="fr-FR"/>
              </w:rPr>
              <w:t xml:space="preserve"> </w:t>
            </w:r>
            <w:r w:rsidRPr="00F64EAD">
              <w:rPr>
                <w:rFonts w:ascii="Albertus Extra Bold" w:eastAsia="Arial Unicode MS" w:hAnsi="Albertus Extra Bold" w:cs="Sakkal Majalla"/>
                <w:b/>
                <w:bCs/>
                <w:color w:val="147A5A"/>
                <w:sz w:val="26"/>
                <w:szCs w:val="26"/>
                <w:lang w:val="fr-FR" w:eastAsia="fr-FR"/>
              </w:rPr>
              <w:t>LA FOIRE INTERNATIONALE DE BAGDAD</w:t>
            </w:r>
          </w:p>
          <w:p w:rsidR="00140CED" w:rsidRPr="00F64EAD" w:rsidRDefault="007E1055" w:rsidP="00A16063">
            <w:pPr>
              <w:shd w:val="clear" w:color="auto" w:fill="F2F2F2" w:themeFill="background1" w:themeFillShade="F2"/>
              <w:ind w:left="142"/>
              <w:jc w:val="center"/>
              <w:rPr>
                <w:rFonts w:ascii="Albertus Extra Bold" w:eastAsia="Century Gothic" w:hAnsi="Albertus Extra Bold" w:cs="Sakkal Majalla"/>
                <w:b/>
                <w:bCs/>
                <w:sz w:val="24"/>
                <w:szCs w:val="24"/>
                <w:lang w:val="fr-FR"/>
              </w:rPr>
            </w:pPr>
            <w:r w:rsidRPr="00F64EAD">
              <w:rPr>
                <w:rFonts w:ascii="Albertus Extra Bold" w:eastAsia="Arial Unicode MS" w:hAnsi="Albertus Extra Bold" w:cs="Sakkal Majalla"/>
                <w:b/>
                <w:bCs/>
                <w:sz w:val="24"/>
                <w:szCs w:val="24"/>
                <w:lang w:val="fr-FR" w:eastAsia="fr-FR"/>
              </w:rPr>
              <w:t xml:space="preserve">Du </w:t>
            </w:r>
            <w:r w:rsidR="00A16063" w:rsidRPr="00F64EAD">
              <w:rPr>
                <w:rFonts w:ascii="Albertus Extra Bold" w:eastAsia="Arial Unicode MS" w:hAnsi="Albertus Extra Bold" w:cs="Sakkal Majalla"/>
                <w:b/>
                <w:bCs/>
                <w:sz w:val="24"/>
                <w:szCs w:val="24"/>
                <w:lang w:val="fr-FR" w:eastAsia="fr-FR"/>
              </w:rPr>
              <w:t xml:space="preserve">01 </w:t>
            </w:r>
            <w:r w:rsidRPr="00F64EAD">
              <w:rPr>
                <w:rFonts w:ascii="Albertus Extra Bold" w:eastAsia="Arial Unicode MS" w:hAnsi="Albertus Extra Bold" w:cs="Sakkal Majalla"/>
                <w:b/>
                <w:bCs/>
                <w:sz w:val="24"/>
                <w:szCs w:val="24"/>
                <w:lang w:val="fr-FR" w:eastAsia="fr-FR"/>
              </w:rPr>
              <w:t>au</w:t>
            </w:r>
            <w:r w:rsidR="00182A51" w:rsidRPr="00F64EAD">
              <w:rPr>
                <w:rFonts w:ascii="Albertus Extra Bold" w:eastAsia="Arial Unicode MS" w:hAnsi="Albertus Extra Bold" w:cs="Sakkal Majalla"/>
                <w:b/>
                <w:bCs/>
                <w:sz w:val="24"/>
                <w:szCs w:val="24"/>
                <w:lang w:val="fr-FR" w:eastAsia="fr-FR"/>
              </w:rPr>
              <w:t xml:space="preserve"> </w:t>
            </w:r>
            <w:r w:rsidR="00A16063" w:rsidRPr="00F64EAD">
              <w:rPr>
                <w:rFonts w:ascii="Albertus Extra Bold" w:eastAsia="Arial Unicode MS" w:hAnsi="Albertus Extra Bold" w:cs="Sakkal Majalla"/>
                <w:b/>
                <w:bCs/>
                <w:sz w:val="24"/>
                <w:szCs w:val="24"/>
                <w:lang w:val="fr-FR" w:eastAsia="fr-FR"/>
              </w:rPr>
              <w:t xml:space="preserve">07 Février </w:t>
            </w:r>
            <w:r w:rsidRPr="00F64EAD">
              <w:rPr>
                <w:rFonts w:ascii="Albertus Extra Bold" w:eastAsia="Arial Unicode MS" w:hAnsi="Albertus Extra Bold" w:cs="Sakkal Majalla"/>
                <w:b/>
                <w:bCs/>
                <w:sz w:val="24"/>
                <w:szCs w:val="24"/>
                <w:lang w:val="fr-FR" w:eastAsia="fr-FR"/>
              </w:rPr>
              <w:t>202</w:t>
            </w:r>
            <w:r w:rsidR="00182A51" w:rsidRPr="00F64EAD">
              <w:rPr>
                <w:rFonts w:ascii="Albertus Extra Bold" w:eastAsia="Arial Unicode MS" w:hAnsi="Albertus Extra Bold" w:cs="Sakkal Majalla"/>
                <w:b/>
                <w:bCs/>
                <w:sz w:val="24"/>
                <w:szCs w:val="24"/>
                <w:lang w:val="fr-FR" w:eastAsia="fr-FR"/>
              </w:rPr>
              <w:t>5</w:t>
            </w:r>
            <w:r w:rsidR="00922B3E" w:rsidRPr="00F64EAD">
              <w:rPr>
                <w:rFonts w:ascii="Albertus Extra Bold" w:eastAsia="Century Gothic" w:hAnsi="Albertus Extra Bold" w:cs="Sakkal Majalla"/>
                <w:b/>
                <w:bCs/>
                <w:sz w:val="24"/>
                <w:szCs w:val="24"/>
                <w:lang w:val="fr-FR"/>
              </w:rPr>
              <w:t xml:space="preserve"> </w:t>
            </w:r>
          </w:p>
          <w:p w:rsidR="00140CED" w:rsidRPr="00F64EAD" w:rsidRDefault="00A16063" w:rsidP="00A16063">
            <w:pPr>
              <w:shd w:val="clear" w:color="auto" w:fill="F2F2F2" w:themeFill="background1" w:themeFillShade="F2"/>
              <w:ind w:left="142"/>
              <w:jc w:val="center"/>
              <w:rPr>
                <w:rFonts w:ascii="Albertus Extra Bold" w:eastAsia="Century Gothic" w:hAnsi="Albertus Extra Bold" w:cs="Sakkal Majalla"/>
                <w:b/>
                <w:bCs/>
                <w:sz w:val="24"/>
                <w:szCs w:val="24"/>
                <w:lang w:val="fr-FR"/>
              </w:rPr>
            </w:pPr>
            <w:r w:rsidRPr="00F64EAD">
              <w:rPr>
                <w:rFonts w:ascii="Albertus Extra Bold" w:eastAsia="Arial Unicode MS" w:hAnsi="Albertus Extra Bold" w:cs="Sakkal Majalla"/>
                <w:b/>
                <w:bCs/>
                <w:sz w:val="24"/>
                <w:szCs w:val="24"/>
                <w:lang w:val="fr-FR" w:eastAsia="fr-FR"/>
              </w:rPr>
              <w:t>Bagdad</w:t>
            </w:r>
            <w:r w:rsidR="007E1055" w:rsidRPr="00F64EAD">
              <w:rPr>
                <w:rFonts w:ascii="Albertus Extra Bold" w:eastAsia="Arial Unicode MS" w:hAnsi="Albertus Extra Bold" w:cs="Sakkal Majalla"/>
                <w:b/>
                <w:bCs/>
                <w:sz w:val="24"/>
                <w:szCs w:val="24"/>
                <w:lang w:val="fr-FR" w:eastAsia="fr-FR"/>
              </w:rPr>
              <w:t xml:space="preserve"> </w:t>
            </w:r>
            <w:r w:rsidR="00182A51" w:rsidRPr="00F64EAD">
              <w:rPr>
                <w:rFonts w:ascii="Albertus Extra Bold" w:eastAsia="Century Gothic" w:hAnsi="Albertus Extra Bold" w:cs="Sakkal Majalla"/>
                <w:b/>
                <w:bCs/>
                <w:sz w:val="24"/>
                <w:szCs w:val="24"/>
                <w:rtl/>
                <w:lang w:val="fr-FR"/>
              </w:rPr>
              <w:t>–</w:t>
            </w:r>
            <w:r w:rsidRPr="00F64EAD">
              <w:rPr>
                <w:rFonts w:ascii="Albertus Extra Bold" w:eastAsia="Century Gothic" w:hAnsi="Albertus Extra Bold" w:cs="Sakkal Majalla"/>
                <w:b/>
                <w:bCs/>
                <w:sz w:val="24"/>
                <w:szCs w:val="24"/>
                <w:lang w:val="fr-FR"/>
              </w:rPr>
              <w:t>Iraq</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F326C8"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F326C8"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A56E8">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6B6665">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1A56E8">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10"/>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9536"/>
      </w:tblGrid>
      <w:tr w:rsidR="00F326C8" w:rsidTr="00B22D2F">
        <w:tc>
          <w:tcPr>
            <w:tcW w:w="1820" w:type="dxa"/>
          </w:tcPr>
          <w:p w:rsidR="00F326C8" w:rsidRDefault="00F326C8" w:rsidP="00B22D2F">
            <w:pPr>
              <w:spacing w:line="213" w:lineRule="exact"/>
              <w:ind w:left="121"/>
              <w:rPr>
                <w:rFonts w:ascii="Century Gothic" w:eastAsia="Century Gothic" w:hAnsi="Century Gothic" w:cs="Century Gothic"/>
                <w:b/>
                <w:bCs/>
                <w:color w:val="231F20"/>
                <w:spacing w:val="7"/>
                <w:sz w:val="18"/>
                <w:szCs w:val="18"/>
                <w:u w:val="single"/>
                <w:lang w:val="fr-FR"/>
              </w:rPr>
            </w:pPr>
          </w:p>
          <w:p w:rsidR="00F326C8" w:rsidRDefault="00F326C8" w:rsidP="00B22D2F">
            <w:pPr>
              <w:spacing w:line="213" w:lineRule="exact"/>
              <w:ind w:left="121"/>
              <w:rPr>
                <w:rFonts w:ascii="Century Gothic" w:eastAsia="Century Gothic" w:hAnsi="Century Gothic" w:cs="Century Gothic"/>
                <w:b/>
                <w:bCs/>
                <w:color w:val="231F20"/>
                <w:sz w:val="18"/>
                <w:szCs w:val="18"/>
                <w:u w:val="single"/>
                <w:lang w:val="fr-FR"/>
              </w:rPr>
            </w:pPr>
            <w:r>
              <w:rPr>
                <w:rFonts w:ascii="Century Gothic" w:eastAsia="Century Gothic" w:hAnsi="Century Gothic" w:cs="Century Gothic"/>
                <w:b/>
                <w:bCs/>
                <w:color w:val="231F20"/>
                <w:spacing w:val="7"/>
                <w:sz w:val="18"/>
                <w:szCs w:val="18"/>
                <w:u w:val="single"/>
                <w:lang w:val="fr-FR"/>
              </w:rPr>
              <w:t>Vos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Pr>
                <w:rFonts w:ascii="Century Gothic" w:eastAsia="Century Gothic" w:hAnsi="Century Gothic" w:cs="Century Gothic"/>
                <w:b/>
                <w:bCs/>
                <w:color w:val="231F20"/>
                <w:sz w:val="18"/>
                <w:szCs w:val="18"/>
                <w:u w:val="single"/>
                <w:lang w:val="fr-FR"/>
              </w:rPr>
              <w:t xml:space="preserve"> </w:t>
            </w:r>
          </w:p>
          <w:p w:rsidR="00F326C8" w:rsidRDefault="00F326C8" w:rsidP="00B22D2F">
            <w:pPr>
              <w:spacing w:line="213" w:lineRule="exact"/>
              <w:ind w:left="121"/>
              <w:rPr>
                <w:rFonts w:ascii="Century Gothic" w:eastAsia="Century Gothic" w:hAnsi="Century Gothic" w:cs="Century Gothic"/>
                <w:b/>
                <w:bCs/>
                <w:color w:val="231F20"/>
                <w:sz w:val="18"/>
                <w:szCs w:val="18"/>
                <w:u w:val="single"/>
                <w:lang w:val="fr-FR"/>
              </w:rPr>
            </w:pPr>
          </w:p>
          <w:p w:rsidR="00F326C8" w:rsidRDefault="00F326C8" w:rsidP="00B22D2F">
            <w:pPr>
              <w:spacing w:line="213" w:lineRule="exact"/>
              <w:ind w:left="121"/>
              <w:jc w:val="center"/>
              <w:rPr>
                <w:rFonts w:ascii="Century Gothic" w:eastAsia="Century Gothic" w:hAnsi="Century Gothic" w:cs="Century Gothic"/>
                <w:b/>
                <w:bCs/>
                <w:color w:val="231F20"/>
                <w:sz w:val="18"/>
                <w:szCs w:val="18"/>
                <w:u w:val="single"/>
                <w:lang w:val="fr-FR"/>
              </w:rPr>
            </w:pPr>
            <w:r>
              <w:rPr>
                <w:rFonts w:ascii="Century Gothic" w:eastAsia="Century Gothic" w:hAnsi="Century Gothic" w:cs="Century Gothic"/>
                <w:b/>
                <w:bCs/>
                <w:color w:val="231F20"/>
                <w:sz w:val="18"/>
                <w:szCs w:val="18"/>
                <w:u w:val="single"/>
                <w:lang w:val="fr-FR"/>
              </w:rPr>
              <w:t>/</w:t>
            </w:r>
          </w:p>
          <w:p w:rsidR="00F326C8" w:rsidRDefault="00F326C8" w:rsidP="00B22D2F">
            <w:pPr>
              <w:spacing w:line="213" w:lineRule="exact"/>
              <w:ind w:left="121"/>
              <w:rPr>
                <w:rFonts w:ascii="Century Gothic" w:eastAsia="Century Gothic" w:hAnsi="Century Gothic" w:cs="Century Gothic"/>
                <w:b/>
                <w:bCs/>
                <w:color w:val="231F20"/>
                <w:position w:val="-3"/>
                <w:sz w:val="18"/>
                <w:szCs w:val="18"/>
                <w:lang w:val="fr-FR"/>
              </w:rPr>
            </w:pPr>
            <w:r>
              <w:rPr>
                <w:rFonts w:ascii="Century Gothic" w:eastAsia="Century Gothic" w:hAnsi="Century Gothic" w:cs="Century Gothic"/>
                <w:b/>
                <w:bCs/>
                <w:color w:val="231F20"/>
                <w:sz w:val="18"/>
                <w:szCs w:val="18"/>
                <w:u w:val="single"/>
                <w:lang w:val="fr-FR"/>
              </w:rPr>
              <w:t>Votre</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p>
          <w:p w:rsidR="00F326C8" w:rsidRDefault="00F326C8" w:rsidP="00B22D2F">
            <w:pPr>
              <w:spacing w:line="213" w:lineRule="exact"/>
              <w:ind w:left="121"/>
              <w:rPr>
                <w:rFonts w:ascii="Century Gothic" w:eastAsia="Century Gothic" w:hAnsi="Century Gothic" w:cs="Century Gothic"/>
                <w:b/>
                <w:bCs/>
                <w:color w:val="231F20"/>
                <w:position w:val="-3"/>
                <w:sz w:val="18"/>
                <w:szCs w:val="18"/>
                <w:lang w:val="fr-FR"/>
              </w:rPr>
            </w:pPr>
          </w:p>
          <w:p w:rsidR="00F326C8" w:rsidRDefault="00F326C8" w:rsidP="00B22D2F">
            <w:pPr>
              <w:spacing w:line="276" w:lineRule="auto"/>
              <w:ind w:left="-262" w:right="-73"/>
              <w:jc w:val="center"/>
              <w:rPr>
                <w:rFonts w:ascii="Century Gothic" w:eastAsia="Century Gothic" w:hAnsi="Century Gothic" w:cs="Century Gothic"/>
                <w:b/>
                <w:bCs/>
                <w:color w:val="9A0000"/>
                <w:spacing w:val="9"/>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Uniquement en</w:t>
            </w:r>
          </w:p>
          <w:p w:rsidR="00F326C8" w:rsidRPr="00F2640B" w:rsidRDefault="00F326C8" w:rsidP="00B22D2F">
            <w:pPr>
              <w:spacing w:line="276" w:lineRule="auto"/>
              <w:ind w:left="-262" w:right="-73"/>
              <w:jc w:val="center"/>
              <w:rPr>
                <w:rFonts w:ascii="Century Gothic" w:eastAsia="Century Gothic" w:hAnsi="Century Gothic" w:cs="Century Gothic"/>
                <w:sz w:val="16"/>
                <w:szCs w:val="16"/>
                <w:lang w:val="fr-FR"/>
              </w:rPr>
            </w:pPr>
            <w:r>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F326C8" w:rsidRDefault="00F326C8" w:rsidP="00B22D2F">
            <w:pPr>
              <w:spacing w:line="213" w:lineRule="exact"/>
              <w:ind w:left="121"/>
              <w:rPr>
                <w:rFonts w:ascii="Century Gothic" w:eastAsia="Century Gothic" w:hAnsi="Century Gothic" w:cs="Century Gothic"/>
                <w:sz w:val="18"/>
                <w:szCs w:val="18"/>
                <w:lang w:val="fr-FR"/>
              </w:rPr>
            </w:pPr>
          </w:p>
        </w:tc>
        <w:tc>
          <w:tcPr>
            <w:tcW w:w="9536" w:type="dxa"/>
          </w:tcPr>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Default="00F326C8" w:rsidP="00B22D2F">
            <w:pPr>
              <w:spacing w:line="276" w:lineRule="auto"/>
              <w:rPr>
                <w:rFonts w:ascii="Century Gothic" w:eastAsia="Century Gothic" w:hAnsi="Century Gothic" w:cs="Century Gothic"/>
                <w:b/>
                <w:bCs/>
                <w:color w:val="231F20"/>
                <w:spacing w:val="9"/>
                <w:sz w:val="18"/>
                <w:szCs w:val="18"/>
                <w:lang w:val="fr-FR"/>
              </w:rPr>
            </w:pP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Pr="007E4952" w:rsidRDefault="00F326C8" w:rsidP="00B22D2F">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F326C8" w:rsidRDefault="00F326C8" w:rsidP="00B22D2F">
            <w:pPr>
              <w:spacing w:line="276" w:lineRule="auto"/>
              <w:rPr>
                <w:rFonts w:ascii="Century Gothic" w:eastAsia="Century Gothic" w:hAnsi="Century Gothic" w:cs="Century Gothic"/>
                <w:sz w:val="18"/>
                <w:szCs w:val="18"/>
                <w:lang w:val="fr-FR"/>
              </w:rPr>
            </w:pPr>
          </w:p>
        </w:tc>
      </w:tr>
    </w:tbl>
    <w:p w:rsidR="003A6DF1" w:rsidRDefault="003A6DF1" w:rsidP="00BD5066">
      <w:pPr>
        <w:spacing w:line="276" w:lineRule="auto"/>
        <w:ind w:left="2137" w:right="167"/>
        <w:rPr>
          <w:rFonts w:ascii="Century Gothic" w:eastAsia="Century Gothic" w:hAnsi="Century Gothic" w:cs="Century Gothic"/>
          <w:b/>
          <w:bCs/>
          <w:color w:val="231F20"/>
          <w:spacing w:val="9"/>
          <w:sz w:val="18"/>
          <w:szCs w:val="18"/>
          <w:lang w:val="fr-FR"/>
        </w:rPr>
      </w:pPr>
    </w:p>
    <w:p w:rsidR="001A56E8" w:rsidRPr="00A16063" w:rsidRDefault="001A56E8" w:rsidP="001A56E8">
      <w:pPr>
        <w:shd w:val="clear" w:color="auto" w:fill="7A0000"/>
        <w:tabs>
          <w:tab w:val="right" w:pos="11746"/>
        </w:tabs>
        <w:spacing w:before="44"/>
        <w:ind w:left="110" w:right="-380" w:hanging="252"/>
        <w:rPr>
          <w:rFonts w:ascii="Andalus" w:eastAsia="Century Gothic" w:hAnsi="Andalus" w:cs="Andalus"/>
          <w:b/>
          <w:bCs/>
          <w:color w:val="EFEFEE"/>
          <w:spacing w:val="12"/>
          <w:sz w:val="24"/>
          <w:szCs w:val="24"/>
          <w:shd w:val="clear" w:color="auto" w:fill="7A0000"/>
          <w:lang w:val="fr-FR"/>
        </w:rPr>
        <w:sectPr w:rsidR="001A56E8" w:rsidRPr="00A16063" w:rsidSect="001A56E8">
          <w:type w:val="continuous"/>
          <w:pgSz w:w="11906" w:h="16840"/>
          <w:pgMar w:top="300" w:right="380" w:bottom="0" w:left="284" w:header="720" w:footer="0" w:gutter="0"/>
          <w:cols w:space="720"/>
        </w:sectPr>
      </w:pPr>
    </w:p>
    <w:p w:rsidR="001A56E8" w:rsidRDefault="007C03B6" w:rsidP="001A56E8">
      <w:pPr>
        <w:pStyle w:val="Corpsdetexte"/>
        <w:spacing w:before="0"/>
        <w:ind w:left="142"/>
        <w:rPr>
          <w:rFonts w:ascii="Andalus" w:hAnsi="Andalus" w:cs="Andalus"/>
          <w:color w:val="231F20"/>
          <w:lang w:val="fr-FR"/>
        </w:rPr>
      </w:pPr>
      <w:bookmarkStart w:id="0" w:name="Demande_2"/>
      <w:bookmarkEnd w:id="0"/>
      <w:r>
        <w:rPr>
          <w:rFonts w:ascii="Andalus" w:hAnsi="Andalus" w:cs="Andalus"/>
          <w:color w:val="231F20"/>
          <w:lang w:val="fr-FR"/>
        </w:rPr>
        <w:lastRenderedPageBreak/>
        <w:t xml:space="preserve">                </w:t>
      </w:r>
    </w:p>
    <w:p w:rsidR="001A56E8" w:rsidRPr="00D45952" w:rsidRDefault="007C03B6" w:rsidP="001A56E8">
      <w:pPr>
        <w:pStyle w:val="Corpsdetexte"/>
        <w:spacing w:before="0"/>
        <w:ind w:left="142"/>
        <w:rPr>
          <w:rFonts w:ascii="Andalus" w:hAnsi="Andalus" w:cs="Andalus"/>
          <w:color w:val="FF0000"/>
          <w:sz w:val="20"/>
          <w:szCs w:val="20"/>
          <w:u w:val="single"/>
          <w:lang w:val="fr-FR"/>
        </w:rPr>
      </w:pPr>
      <w:r>
        <w:rPr>
          <w:rFonts w:ascii="Andalus" w:hAnsi="Andalus" w:cs="Andalus"/>
          <w:color w:val="231F20"/>
          <w:lang w:val="fr-FR"/>
        </w:rPr>
        <w:t xml:space="preserve">    </w:t>
      </w:r>
      <w:r w:rsidR="001A56E8" w:rsidRPr="001A56E8">
        <w:rPr>
          <w:rFonts w:ascii="Andalus" w:hAnsi="Andalus" w:cs="Andalus"/>
          <w:b/>
          <w:bCs/>
          <w:color w:val="231F20"/>
          <w:spacing w:val="8"/>
          <w:sz w:val="20"/>
          <w:szCs w:val="20"/>
          <w:u w:val="single"/>
          <w:lang w:val="fr-FR"/>
        </w:rPr>
        <w:t>Art 1</w:t>
      </w:r>
      <w:proofErr w:type="gramStart"/>
      <w:r w:rsidR="001A56E8" w:rsidRPr="001A56E8">
        <w:rPr>
          <w:lang w:val="fr-FR"/>
        </w:rPr>
        <w:t xml:space="preserve">  </w:t>
      </w:r>
      <w:r w:rsidR="001A56E8" w:rsidRPr="001A56E8">
        <w:rPr>
          <w:rFonts w:ascii="Andalus" w:hAnsi="Andalus" w:cs="Andalus"/>
          <w:sz w:val="20"/>
          <w:szCs w:val="20"/>
          <w:lang w:val="fr-FR"/>
        </w:rPr>
        <w:t xml:space="preserve"> </w:t>
      </w:r>
      <w:r w:rsidR="001A56E8" w:rsidRPr="00D45952">
        <w:rPr>
          <w:rFonts w:ascii="Andalus" w:hAnsi="Andalus" w:cs="Andalus"/>
          <w:color w:val="FF0000"/>
          <w:sz w:val="20"/>
          <w:szCs w:val="20"/>
          <w:lang w:val="fr-FR"/>
        </w:rPr>
        <w:t>(</w:t>
      </w:r>
      <w:proofErr w:type="gramEnd"/>
      <w:r w:rsidR="001A56E8" w:rsidRPr="00D45952">
        <w:rPr>
          <w:rFonts w:ascii="Andalus" w:hAnsi="Andalus" w:cs="Andalus"/>
          <w:color w:val="FF0000"/>
          <w:sz w:val="20"/>
          <w:szCs w:val="20"/>
          <w:lang w:val="fr-FR"/>
        </w:rPr>
        <w:t>n’est pas applicable pour cette action)</w:t>
      </w:r>
    </w:p>
    <w:p w:rsidR="001A56E8" w:rsidRPr="001A56E8" w:rsidRDefault="001A56E8" w:rsidP="001A56E8">
      <w:pPr>
        <w:numPr>
          <w:ilvl w:val="0"/>
          <w:numId w:val="13"/>
        </w:numPr>
        <w:ind w:left="426" w:hanging="142"/>
        <w:rPr>
          <w:rFonts w:ascii="Andalus" w:eastAsia="Century Gothic" w:hAnsi="Andalus" w:cs="Andalus"/>
          <w:sz w:val="20"/>
          <w:szCs w:val="20"/>
          <w:u w:val="single"/>
          <w:lang w:val="fr-FR"/>
        </w:rPr>
      </w:pPr>
      <w:r w:rsidRPr="001A56E8">
        <w:rPr>
          <w:rFonts w:ascii="Andalus" w:eastAsia="Century Gothic" w:hAnsi="Andalus" w:cs="Andalus"/>
          <w:sz w:val="20"/>
          <w:szCs w:val="20"/>
          <w:lang w:val="fr-FR"/>
        </w:rPr>
        <w:t xml:space="preserve"> L’exposant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1A56E8" w:rsidRPr="001A56E8" w:rsidRDefault="001A56E8" w:rsidP="001A56E8">
      <w:pPr>
        <w:numPr>
          <w:ilvl w:val="0"/>
          <w:numId w:val="13"/>
        </w:numPr>
        <w:ind w:left="426" w:hanging="142"/>
        <w:rPr>
          <w:rFonts w:ascii="Andalus" w:eastAsia="Century Gothic" w:hAnsi="Andalus" w:cs="Andalus"/>
          <w:sz w:val="20"/>
          <w:szCs w:val="20"/>
          <w:lang w:val="fr-FR"/>
        </w:rPr>
      </w:pPr>
      <w:r w:rsidRPr="001A56E8">
        <w:rPr>
          <w:rFonts w:ascii="Andalus" w:eastAsia="Century Gothic" w:hAnsi="Andalus" w:cs="Andalus"/>
          <w:spacing w:val="7"/>
          <w:sz w:val="20"/>
          <w:szCs w:val="20"/>
          <w:lang w:val="fr-FR"/>
        </w:rPr>
        <w:t xml:space="preserve"> Cette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demande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participation</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ne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sera</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prise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en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considération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qu’après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règlement</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totalité</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de</w:t>
      </w:r>
      <w:r w:rsidRPr="001A56E8">
        <w:rPr>
          <w:rFonts w:ascii="Andalus" w:eastAsia="Century Gothic" w:hAnsi="Andalus" w:cs="Andalus"/>
          <w:spacing w:val="85"/>
          <w:w w:val="99"/>
          <w:sz w:val="20"/>
          <w:szCs w:val="20"/>
          <w:lang w:val="fr-FR"/>
        </w:rPr>
        <w:t xml:space="preserve"> </w:t>
      </w:r>
      <w:r w:rsidRPr="001A56E8">
        <w:rPr>
          <w:rFonts w:ascii="Andalus" w:eastAsia="Century Gothic" w:hAnsi="Andalus" w:cs="Andalus"/>
          <w:spacing w:val="9"/>
          <w:sz w:val="20"/>
          <w:szCs w:val="20"/>
          <w:lang w:val="fr-FR"/>
        </w:rPr>
        <w:t>participation</w:t>
      </w:r>
    </w:p>
    <w:p w:rsidR="001A56E8" w:rsidRDefault="001A56E8" w:rsidP="001A56E8">
      <w:pPr>
        <w:tabs>
          <w:tab w:val="left" w:pos="709"/>
        </w:tabs>
        <w:ind w:left="426" w:right="266" w:hanging="284"/>
        <w:jc w:val="both"/>
        <w:outlineLvl w:val="3"/>
        <w:rPr>
          <w:rFonts w:ascii="Andalus" w:eastAsia="Century Gothic" w:hAnsi="Andalus" w:cs="Andalus"/>
          <w:color w:val="231F20"/>
          <w:sz w:val="20"/>
          <w:szCs w:val="20"/>
          <w:lang w:val="fr-FR"/>
        </w:rPr>
      </w:pPr>
      <w:r w:rsidRPr="001A56E8">
        <w:rPr>
          <w:rFonts w:ascii="Andalus" w:eastAsia="Century Gothic" w:hAnsi="Andalus" w:cs="Andalus"/>
          <w:b/>
          <w:bCs/>
          <w:color w:val="231F20"/>
          <w:spacing w:val="8"/>
          <w:sz w:val="20"/>
          <w:szCs w:val="20"/>
          <w:u w:val="single"/>
          <w:lang w:val="fr-FR"/>
        </w:rPr>
        <w:t>Art</w:t>
      </w:r>
      <w:r w:rsidRPr="001A56E8">
        <w:rPr>
          <w:rFonts w:ascii="Andalus" w:eastAsia="Century Gothic" w:hAnsi="Andalus" w:cs="Andalus"/>
          <w:b/>
          <w:bCs/>
          <w:color w:val="231F20"/>
          <w:spacing w:val="22"/>
          <w:sz w:val="20"/>
          <w:szCs w:val="20"/>
          <w:u w:val="single"/>
          <w:lang w:val="fr-FR"/>
        </w:rPr>
        <w:t xml:space="preserve"> </w:t>
      </w:r>
      <w:proofErr w:type="gramStart"/>
      <w:r w:rsidRPr="001A56E8">
        <w:rPr>
          <w:rFonts w:ascii="Andalus" w:eastAsia="Century Gothic" w:hAnsi="Andalus" w:cs="Andalus"/>
          <w:b/>
          <w:bCs/>
          <w:color w:val="231F20"/>
          <w:sz w:val="20"/>
          <w:szCs w:val="20"/>
          <w:u w:val="single"/>
          <w:lang w:val="fr-FR"/>
        </w:rPr>
        <w:t>2</w:t>
      </w:r>
      <w:r w:rsidRPr="001A56E8">
        <w:rPr>
          <w:rFonts w:ascii="Andalus" w:eastAsia="Century Gothic" w:hAnsi="Andalus" w:cs="Andalu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tabs>
          <w:tab w:val="left" w:pos="709"/>
        </w:tabs>
        <w:ind w:left="426" w:right="266" w:hanging="284"/>
        <w:jc w:val="both"/>
        <w:outlineLvl w:val="3"/>
        <w:rPr>
          <w:rFonts w:ascii="Andalus" w:eastAsia="Century Gothic" w:hAnsi="Andalus" w:cs="Andalus"/>
          <w:sz w:val="20"/>
          <w:szCs w:val="20"/>
          <w:u w:val="single"/>
          <w:lang w:val="fr-FR"/>
        </w:rPr>
      </w:pPr>
      <w:r w:rsidRPr="001A56E8">
        <w:rPr>
          <w:rFonts w:ascii="Andalus" w:eastAsia="Century Gothic" w:hAnsi="Andalus" w:cs="Andalus"/>
          <w:color w:val="231F20"/>
          <w:sz w:val="20"/>
          <w:szCs w:val="20"/>
          <w:lang w:val="fr-FR"/>
        </w:rPr>
        <w:t xml:space="preserve"> </w:t>
      </w:r>
      <w:r w:rsidRPr="001A56E8">
        <w:rPr>
          <w:rFonts w:ascii="Andalus" w:eastAsia="Century Gothic" w:hAnsi="Andalus" w:cs="Andalus"/>
          <w:spacing w:val="4"/>
          <w:sz w:val="20"/>
          <w:szCs w:val="20"/>
          <w:lang w:val="fr-FR"/>
        </w:rPr>
        <w:t>En</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6"/>
          <w:sz w:val="20"/>
          <w:szCs w:val="20"/>
          <w:lang w:val="fr-FR"/>
        </w:rPr>
        <w:t>cas</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désistement</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ou</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d’annulation</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participation</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résultant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responsabilité</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il</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6"/>
          <w:sz w:val="20"/>
          <w:szCs w:val="20"/>
          <w:lang w:val="fr-FR"/>
        </w:rPr>
        <w:t>sera</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9"/>
          <w:sz w:val="20"/>
          <w:szCs w:val="20"/>
          <w:lang w:val="fr-FR"/>
        </w:rPr>
        <w:t>assujetti</w:t>
      </w:r>
      <w:r w:rsidRPr="001A56E8">
        <w:rPr>
          <w:rFonts w:ascii="Andalus" w:eastAsia="Century Gothic" w:hAnsi="Andalus" w:cs="Andalus"/>
          <w:spacing w:val="61"/>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pénalités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suivantes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selon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date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d’annulation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w:t>
      </w:r>
    </w:p>
    <w:p w:rsidR="001A56E8" w:rsidRPr="001A56E8" w:rsidRDefault="001A56E8" w:rsidP="001A56E8">
      <w:pPr>
        <w:numPr>
          <w:ilvl w:val="0"/>
          <w:numId w:val="11"/>
        </w:numPr>
        <w:shd w:val="clear" w:color="auto" w:fill="FFFFFF" w:themeFill="background1"/>
        <w:tabs>
          <w:tab w:val="left" w:pos="567"/>
          <w:tab w:val="left" w:pos="709"/>
          <w:tab w:val="left" w:pos="993"/>
        </w:tabs>
        <w:spacing w:line="200" w:lineRule="exact"/>
        <w:ind w:left="426" w:right="266" w:firstLine="283"/>
        <w:jc w:val="both"/>
        <w:rPr>
          <w:rFonts w:ascii="Andalus" w:eastAsia="Century Gothic" w:hAnsi="Andalus" w:cs="Andalus"/>
          <w:color w:val="231F20"/>
          <w:spacing w:val="4"/>
          <w:sz w:val="20"/>
          <w:szCs w:val="20"/>
          <w:lang w:val="fr-FR"/>
        </w:rPr>
      </w:pPr>
      <w:r w:rsidRPr="001A56E8">
        <w:rPr>
          <w:rFonts w:ascii="Andalus" w:eastAsia="Century Gothic" w:hAnsi="Andalus" w:cs="Andalus"/>
          <w:color w:val="231F20"/>
          <w:spacing w:val="4"/>
          <w:sz w:val="20"/>
          <w:szCs w:val="20"/>
          <w:lang w:val="fr-FR"/>
        </w:rPr>
        <w:t>Toute annulation à plus de 30 jours du début de la manifestation entraînera le règlement de 50% des frais de participation.</w:t>
      </w:r>
    </w:p>
    <w:p w:rsidR="001A56E8" w:rsidRPr="001A56E8" w:rsidRDefault="001A56E8" w:rsidP="001A56E8">
      <w:pPr>
        <w:numPr>
          <w:ilvl w:val="0"/>
          <w:numId w:val="11"/>
        </w:numPr>
        <w:shd w:val="clear" w:color="auto" w:fill="FFFFFF" w:themeFill="background1"/>
        <w:tabs>
          <w:tab w:val="left" w:pos="567"/>
          <w:tab w:val="left" w:pos="709"/>
          <w:tab w:val="left" w:pos="993"/>
        </w:tabs>
        <w:spacing w:line="200" w:lineRule="exact"/>
        <w:ind w:left="426" w:right="266" w:firstLine="283"/>
        <w:jc w:val="both"/>
        <w:rPr>
          <w:rFonts w:ascii="Andalus" w:eastAsia="Century Gothic" w:hAnsi="Andalus" w:cs="Andalus"/>
          <w:color w:val="231F20"/>
          <w:spacing w:val="4"/>
          <w:sz w:val="20"/>
          <w:szCs w:val="20"/>
          <w:lang w:val="fr-FR"/>
        </w:rPr>
      </w:pPr>
      <w:r w:rsidRPr="001A56E8">
        <w:rPr>
          <w:rFonts w:ascii="Andalus" w:eastAsia="Century Gothic" w:hAnsi="Andalus" w:cs="Andalus"/>
          <w:color w:val="231F20"/>
          <w:spacing w:val="4"/>
          <w:sz w:val="20"/>
          <w:szCs w:val="20"/>
          <w:lang w:val="fr-FR"/>
        </w:rPr>
        <w:t>Toute annulation à 30 jours ou moins du début de la manifestation entraînera le règlement de la totalité des frais de participation</w:t>
      </w:r>
    </w:p>
    <w:p w:rsidR="001A56E8" w:rsidRPr="001A56E8" w:rsidRDefault="001A56E8" w:rsidP="001A56E8">
      <w:pPr>
        <w:shd w:val="clear" w:color="auto" w:fill="FFFFFF" w:themeFill="background1"/>
        <w:tabs>
          <w:tab w:val="left" w:pos="567"/>
        </w:tabs>
        <w:spacing w:line="200" w:lineRule="exact"/>
        <w:ind w:left="178" w:right="266"/>
        <w:jc w:val="both"/>
        <w:rPr>
          <w:rFonts w:ascii="Andalus" w:eastAsia="Century Gothic" w:hAnsi="Andalus" w:cs="Andalus"/>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87936" behindDoc="1" locked="0" layoutInCell="1" allowOverlap="1" wp14:anchorId="3764F0DF" wp14:editId="36796198">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CA689" id="Group 1018" o:spid="_x0000_s1026" style="position:absolute;margin-left:38.25pt;margin-top:7.55pt;width:4.05pt;height:.1pt;z-index:-251628544;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" path="m,l82,e" filled="f" strokecolor="#be1e2d" strokeweight="1.47567mm">
                  <v:path arrowok="t" o:connecttype="custom" o:connectlocs="0,0;82,0" o:connectangles="0,0"/>
                </v:shape>
                <w10:wrap anchorx="page"/>
              </v:group>
            </w:pict>
          </mc:Fallback>
        </mc:AlternateContent>
      </w:r>
      <w:r w:rsidRPr="001A56E8">
        <w:rPr>
          <w:rFonts w:ascii="Andalus" w:eastAsia="Century Gothic" w:hAnsi="Andalus" w:cs="Andalus"/>
          <w:color w:val="231F20"/>
          <w:spacing w:val="4"/>
          <w:sz w:val="20"/>
          <w:szCs w:val="20"/>
          <w:lang w:val="fr-FR"/>
        </w:rPr>
        <w:t xml:space="preserve">       </w:t>
      </w:r>
      <w:r w:rsidRPr="001A56E8">
        <w:rPr>
          <w:rFonts w:ascii="Andalus" w:eastAsia="Century Gothic" w:hAnsi="Andalus" w:cs="Andalus"/>
          <w:color w:val="231F20"/>
          <w:spacing w:val="4"/>
          <w:sz w:val="20"/>
          <w:szCs w:val="20"/>
          <w:shd w:val="clear" w:color="auto" w:fill="FFFFFF" w:themeFill="background1"/>
          <w:lang w:val="fr-FR"/>
        </w:rPr>
        <w:t xml:space="preserve">   </w:t>
      </w:r>
      <w:r w:rsidRPr="001A56E8">
        <w:rPr>
          <w:rFonts w:ascii="Andalus" w:eastAsia="Century Gothic" w:hAnsi="Andalus" w:cs="Andalus"/>
          <w:color w:val="231F20"/>
          <w:spacing w:val="4"/>
          <w:sz w:val="20"/>
          <w:szCs w:val="20"/>
          <w:lang w:val="fr-FR"/>
        </w:rPr>
        <w:t xml:space="preserve"> </w:t>
      </w:r>
      <w:r w:rsidRPr="001A56E8">
        <w:rPr>
          <w:rFonts w:ascii="Andalus" w:eastAsia="Century Gothic" w:hAnsi="Andalus" w:cs="Andalus"/>
          <w:spacing w:val="4"/>
          <w:sz w:val="20"/>
          <w:szCs w:val="20"/>
          <w:lang w:val="fr-FR"/>
        </w:rPr>
        <w:t>Si</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4"/>
          <w:sz w:val="20"/>
          <w:szCs w:val="20"/>
          <w:lang w:val="fr-FR"/>
        </w:rPr>
        <w:t>un</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exposant</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réduit</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7"/>
          <w:sz w:val="20"/>
          <w:szCs w:val="20"/>
          <w:lang w:val="fr-FR"/>
        </w:rPr>
        <w:t>superficie</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6"/>
          <w:sz w:val="20"/>
          <w:szCs w:val="20"/>
          <w:lang w:val="fr-FR"/>
        </w:rPr>
        <w:t>son</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stand</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8"/>
          <w:sz w:val="20"/>
          <w:szCs w:val="20"/>
          <w:lang w:val="fr-FR"/>
        </w:rPr>
        <w:t>initialement</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7"/>
          <w:sz w:val="20"/>
          <w:szCs w:val="20"/>
          <w:lang w:val="fr-FR"/>
        </w:rPr>
        <w:t>demandée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8"/>
          <w:sz w:val="20"/>
          <w:szCs w:val="20"/>
          <w:lang w:val="fr-FR"/>
        </w:rPr>
        <w:t>acceptée,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il</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6"/>
          <w:sz w:val="20"/>
          <w:szCs w:val="20"/>
          <w:lang w:val="fr-FR"/>
        </w:rPr>
        <w:t>sera</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6"/>
          <w:sz w:val="20"/>
          <w:szCs w:val="20"/>
          <w:lang w:val="fr-FR"/>
        </w:rPr>
        <w:t>tenu</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payer</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9"/>
          <w:sz w:val="20"/>
          <w:szCs w:val="20"/>
          <w:lang w:val="fr-FR"/>
        </w:rPr>
        <w:t>la</w:t>
      </w:r>
      <w:r w:rsidRPr="001A56E8">
        <w:rPr>
          <w:rFonts w:ascii="Andalus" w:eastAsia="Century Gothic" w:hAnsi="Andalus" w:cs="Andalus"/>
          <w:spacing w:val="81"/>
          <w:sz w:val="20"/>
          <w:szCs w:val="20"/>
          <w:lang w:val="fr-FR"/>
        </w:rPr>
        <w:t xml:space="preserve"> </w:t>
      </w:r>
      <w:r w:rsidRPr="001A56E8">
        <w:rPr>
          <w:rFonts w:ascii="Andalus" w:eastAsia="Century Gothic" w:hAnsi="Andalus" w:cs="Andalus"/>
          <w:spacing w:val="7"/>
          <w:sz w:val="20"/>
          <w:szCs w:val="20"/>
          <w:lang w:val="fr-FR"/>
        </w:rPr>
        <w:t>totalité</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y</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afférents.</w:t>
      </w:r>
    </w:p>
    <w:p w:rsidR="001A56E8" w:rsidRPr="001A56E8" w:rsidRDefault="001A56E8" w:rsidP="001A56E8">
      <w:pPr>
        <w:spacing w:line="200" w:lineRule="exact"/>
        <w:ind w:left="176"/>
        <w:rPr>
          <w:rFonts w:ascii="Andalus" w:eastAsia="Century Gothic" w:hAnsi="Andalus" w:cs="Andalus"/>
          <w:spacing w:val="9"/>
          <w:sz w:val="20"/>
          <w:szCs w:val="20"/>
          <w:lang w:val="fr-FR"/>
        </w:rPr>
      </w:pPr>
      <w:r w:rsidRPr="001A56E8">
        <w:rPr>
          <w:rFonts w:ascii="Century Gothic" w:eastAsia="Century Gothic" w:hAnsi="Century Gothic"/>
          <w:b/>
          <w:bCs/>
          <w:color w:val="231F20"/>
          <w:spacing w:val="4"/>
          <w:sz w:val="18"/>
          <w:szCs w:val="18"/>
          <w:u w:val="single"/>
          <w:lang w:val="fr-FR"/>
        </w:rPr>
        <w:t>NB</w:t>
      </w:r>
      <w:r w:rsidRPr="001A56E8">
        <w:rPr>
          <w:rFonts w:ascii="Century Gothic" w:eastAsia="Century Gothic" w:hAnsi="Century Gothic"/>
          <w:b/>
          <w:bCs/>
          <w:color w:val="231F20"/>
          <w:spacing w:val="12"/>
          <w:sz w:val="18"/>
          <w:szCs w:val="18"/>
          <w:lang w:val="fr-FR"/>
        </w:rPr>
        <w:t xml:space="preserve"> </w:t>
      </w:r>
      <w:r w:rsidRPr="001A56E8">
        <w:rPr>
          <w:rFonts w:ascii="Century Gothic" w:eastAsia="Century Gothic" w:hAnsi="Century Gothic"/>
          <w:color w:val="231F20"/>
          <w:sz w:val="18"/>
          <w:szCs w:val="18"/>
          <w:lang w:val="fr-FR"/>
        </w:rPr>
        <w:t>:</w:t>
      </w:r>
      <w:r w:rsidRPr="001A56E8">
        <w:rPr>
          <w:rFonts w:ascii="Century Gothic" w:eastAsia="Century Gothic" w:hAnsi="Century Gothic"/>
          <w:color w:val="231F20"/>
          <w:spacing w:val="14"/>
          <w:sz w:val="18"/>
          <w:szCs w:val="18"/>
          <w:lang w:val="fr-FR"/>
        </w:rPr>
        <w:t xml:space="preserve"> </w:t>
      </w:r>
      <w:r w:rsidRPr="001A56E8">
        <w:rPr>
          <w:rFonts w:ascii="Andalus" w:eastAsia="Century Gothic" w:hAnsi="Andalus" w:cs="Andalus"/>
          <w:sz w:val="20"/>
          <w:szCs w:val="20"/>
          <w:lang w:val="fr-FR"/>
        </w:rPr>
        <w:t>Toute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demande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d’annulation</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pour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force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majeure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devra</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faire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l’objet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d’une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demande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écrite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adressée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à</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la</w:t>
      </w:r>
      <w:r w:rsidRPr="001A56E8">
        <w:rPr>
          <w:rFonts w:ascii="Andalus" w:eastAsia="Century Gothic" w:hAnsi="Andalus" w:cs="Andalus"/>
          <w:spacing w:val="91"/>
          <w:sz w:val="20"/>
          <w:szCs w:val="20"/>
          <w:lang w:val="fr-FR"/>
        </w:rPr>
        <w:t xml:space="preserve"> </w:t>
      </w:r>
      <w:r w:rsidRPr="001A56E8">
        <w:rPr>
          <w:rFonts w:ascii="Andalus" w:eastAsia="Century Gothic" w:hAnsi="Andalus" w:cs="Andalus"/>
          <w:spacing w:val="8"/>
          <w:sz w:val="20"/>
          <w:szCs w:val="20"/>
          <w:lang w:val="fr-FR"/>
        </w:rPr>
        <w:t>Direction</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Générale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CEPEX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8"/>
          <w:sz w:val="20"/>
          <w:szCs w:val="20"/>
          <w:lang w:val="fr-FR"/>
        </w:rPr>
        <w:t>accompagnée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6"/>
          <w:sz w:val="20"/>
          <w:szCs w:val="20"/>
          <w:lang w:val="fr-FR"/>
        </w:rPr>
        <w:t>d’un</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8"/>
          <w:sz w:val="20"/>
          <w:szCs w:val="20"/>
          <w:lang w:val="fr-FR"/>
        </w:rPr>
        <w:t>argumentaire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9"/>
          <w:sz w:val="20"/>
          <w:szCs w:val="20"/>
          <w:lang w:val="fr-FR"/>
        </w:rPr>
        <w:t>détaillé.</w:t>
      </w:r>
    </w:p>
    <w:p w:rsidR="001A56E8" w:rsidRPr="001A56E8" w:rsidRDefault="001A56E8" w:rsidP="001A56E8">
      <w:pPr>
        <w:spacing w:line="200" w:lineRule="exact"/>
        <w:ind w:left="176"/>
        <w:rPr>
          <w:rFonts w:ascii="Andalus" w:eastAsia="Century Gothic" w:hAnsi="Andalus" w:cs="Andalus"/>
          <w:sz w:val="20"/>
          <w:szCs w:val="20"/>
          <w:lang w:val="fr-FR"/>
        </w:rPr>
      </w:pPr>
      <w:r w:rsidRPr="001A56E8">
        <w:rPr>
          <w:rFonts w:ascii="Andalus" w:hAnsi="Andalus" w:cs="Andalus"/>
          <w:noProof/>
          <w:color w:val="FFFFFF" w:themeColor="background1"/>
          <w:sz w:val="20"/>
          <w:szCs w:val="20"/>
          <w:lang w:val="fr-FR" w:eastAsia="fr-FR"/>
        </w:rPr>
        <mc:AlternateContent>
          <mc:Choice Requires="wpg">
            <w:drawing>
              <wp:anchor distT="0" distB="0" distL="114300" distR="114300" simplePos="0" relativeHeight="251688960" behindDoc="1" locked="0" layoutInCell="1" allowOverlap="1" wp14:anchorId="69A1E21A" wp14:editId="026BF024">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F1339" id="Group 1020" o:spid="_x0000_s1026" style="position:absolute;margin-left:39.2pt;margin-top:4.8pt;width:4.2pt;height:4.2pt;z-index:-251627520;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Pr="001A56E8">
        <w:rPr>
          <w:rFonts w:ascii="Andalus" w:eastAsia="Century Gothic" w:hAnsi="Andalus" w:cs="Andalus"/>
          <w:color w:val="FFFFFF" w:themeColor="background1"/>
          <w:spacing w:val="4"/>
          <w:sz w:val="20"/>
          <w:szCs w:val="20"/>
          <w:lang w:val="fr-FR"/>
        </w:rPr>
        <w:t xml:space="preserve">          </w:t>
      </w:r>
      <w:r w:rsidRPr="001A56E8">
        <w:rPr>
          <w:rFonts w:ascii="Andalus" w:eastAsia="Century Gothic" w:hAnsi="Andalus" w:cs="Andalus"/>
          <w:spacing w:val="4"/>
          <w:sz w:val="20"/>
          <w:szCs w:val="20"/>
          <w:lang w:val="fr-FR"/>
        </w:rPr>
        <w:t xml:space="preserve">  La</w:t>
      </w:r>
      <w:r w:rsidRPr="001A56E8">
        <w:rPr>
          <w:rFonts w:ascii="Andalus" w:eastAsia="Century Gothic" w:hAnsi="Andalus" w:cs="Andalus"/>
          <w:sz w:val="20"/>
          <w:szCs w:val="20"/>
          <w:lang w:val="fr-FR"/>
        </w:rPr>
        <w:t xml:space="preserve"> restitution</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frais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participation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fera</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l’objet</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d’une</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étude</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4"/>
          <w:sz w:val="20"/>
          <w:szCs w:val="20"/>
          <w:lang w:val="fr-FR"/>
        </w:rPr>
        <w:t>au</w:t>
      </w:r>
      <w:r w:rsidRPr="001A56E8">
        <w:rPr>
          <w:rFonts w:ascii="Andalus" w:eastAsia="Century Gothic" w:hAnsi="Andalus" w:cs="Andalus"/>
          <w:spacing w:val="17"/>
          <w:sz w:val="20"/>
          <w:szCs w:val="20"/>
          <w:lang w:val="fr-FR"/>
        </w:rPr>
        <w:t xml:space="preserve"> </w:t>
      </w:r>
      <w:r w:rsidRPr="001A56E8">
        <w:rPr>
          <w:rFonts w:ascii="Andalus" w:eastAsia="Century Gothic" w:hAnsi="Andalus" w:cs="Andalus"/>
          <w:spacing w:val="6"/>
          <w:sz w:val="20"/>
          <w:szCs w:val="20"/>
          <w:lang w:val="fr-FR"/>
        </w:rPr>
        <w:t>cas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par</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9"/>
          <w:sz w:val="20"/>
          <w:szCs w:val="20"/>
          <w:lang w:val="fr-FR"/>
        </w:rPr>
        <w:t>cas.</w:t>
      </w:r>
    </w:p>
    <w:p w:rsidR="001A56E8" w:rsidRPr="001A56E8" w:rsidRDefault="001A56E8" w:rsidP="001A56E8">
      <w:pPr>
        <w:spacing w:line="200" w:lineRule="exact"/>
        <w:ind w:left="176"/>
        <w:rPr>
          <w:rFonts w:ascii="Andalus" w:eastAsia="Century Gothic" w:hAnsi="Andalus" w:cs="Andalus"/>
          <w:sz w:val="20"/>
          <w:szCs w:val="20"/>
          <w:lang w:val="fr-FR"/>
        </w:rPr>
      </w:pPr>
      <w:r w:rsidRPr="001A56E8">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14:anchorId="01E84FC0" wp14:editId="484834D8">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A0BC7" id="Group 1022" o:spid="_x0000_s1026" style="position:absolute;margin-left:39.2pt;margin-top:5.5pt;width:4.2pt;height:4.2pt;z-index:-251626496;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Pr="001A56E8">
        <w:rPr>
          <w:rFonts w:ascii="Andalus" w:eastAsia="Century Gothic" w:hAnsi="Andalus" w:cs="Andalus"/>
          <w:spacing w:val="4"/>
          <w:sz w:val="20"/>
          <w:szCs w:val="20"/>
          <w:lang w:val="fr-FR"/>
        </w:rPr>
        <w:t xml:space="preserve">            En </w:t>
      </w:r>
      <w:r w:rsidRPr="001A56E8">
        <w:rPr>
          <w:rFonts w:ascii="Andalus" w:eastAsia="Century Gothic" w:hAnsi="Andalus" w:cs="Andalus"/>
          <w:spacing w:val="6"/>
          <w:sz w:val="20"/>
          <w:szCs w:val="20"/>
          <w:lang w:val="fr-FR"/>
        </w:rPr>
        <w:t>cas</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d’acceptation,</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z w:val="20"/>
          <w:szCs w:val="20"/>
          <w:lang w:val="fr-FR"/>
        </w:rPr>
        <w:t>cette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annulation</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entrainera</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6"/>
          <w:sz w:val="20"/>
          <w:szCs w:val="20"/>
          <w:lang w:val="fr-FR"/>
        </w:rPr>
        <w:t>une</w:t>
      </w:r>
      <w:r w:rsidRPr="001A56E8">
        <w:rPr>
          <w:rFonts w:ascii="Andalus" w:eastAsia="Century Gothic" w:hAnsi="Andalus" w:cs="Andalus"/>
          <w:spacing w:val="25"/>
          <w:sz w:val="20"/>
          <w:szCs w:val="20"/>
          <w:lang w:val="fr-FR"/>
        </w:rPr>
        <w:t xml:space="preserve"> </w:t>
      </w:r>
      <w:r w:rsidRPr="001A56E8">
        <w:rPr>
          <w:rFonts w:ascii="Andalus" w:eastAsia="Century Gothic" w:hAnsi="Andalus" w:cs="Andalus"/>
          <w:sz w:val="20"/>
          <w:szCs w:val="20"/>
          <w:lang w:val="fr-FR"/>
        </w:rPr>
        <w:t>retenue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b/>
          <w:bCs/>
          <w:spacing w:val="6"/>
          <w:sz w:val="20"/>
          <w:szCs w:val="20"/>
          <w:lang w:val="fr-FR"/>
        </w:rPr>
        <w:t>10%</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z w:val="20"/>
          <w:szCs w:val="20"/>
          <w:lang w:val="fr-FR"/>
        </w:rPr>
        <w:t>forfait</w:t>
      </w:r>
      <w:r w:rsidRPr="001A56E8">
        <w:rPr>
          <w:rFonts w:ascii="Andalus" w:eastAsia="Century Gothic" w:hAnsi="Andalus" w:cs="Andalus"/>
          <w:spacing w:val="2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participation</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9"/>
          <w:sz w:val="20"/>
          <w:szCs w:val="20"/>
          <w:lang w:val="fr-FR"/>
        </w:rPr>
        <w:t>correspon</w:t>
      </w:r>
      <w:r w:rsidRPr="001A56E8">
        <w:rPr>
          <w:rFonts w:ascii="Andalus" w:eastAsia="Century Gothic" w:hAnsi="Andalus" w:cs="Andalus"/>
          <w:spacing w:val="6"/>
          <w:sz w:val="20"/>
          <w:szCs w:val="20"/>
          <w:lang w:val="fr-FR"/>
        </w:rPr>
        <w:t>dant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gestion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dossier</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ainsi</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qu’aux</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engagés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par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CEPEX</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pour</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compte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8"/>
          <w:sz w:val="20"/>
          <w:szCs w:val="20"/>
          <w:lang w:val="fr-FR"/>
        </w:rPr>
        <w:t>l’entreprise.</w:t>
      </w:r>
    </w:p>
    <w:p w:rsidR="001A56E8" w:rsidRPr="00D45952" w:rsidRDefault="001A56E8" w:rsidP="001A56E8">
      <w:pPr>
        <w:spacing w:line="240" w:lineRule="atLeast"/>
        <w:ind w:left="176"/>
        <w:rPr>
          <w:rFonts w:ascii="Andalus" w:eastAsia="Century Gothic" w:hAnsi="Andalus" w:cs="Andalus"/>
          <w:color w:val="FF0000"/>
          <w:sz w:val="20"/>
          <w:szCs w:val="20"/>
          <w:u w:val="single"/>
          <w:lang w:val="fr-FR"/>
        </w:rPr>
      </w:pPr>
      <w:r w:rsidRPr="001A56E8">
        <w:rPr>
          <w:rFonts w:ascii="Andalus" w:eastAsia="Century Gothic" w:hAnsi="Andalus" w:cs="Andalus"/>
          <w:b/>
          <w:bCs/>
          <w:color w:val="231F20"/>
          <w:spacing w:val="9"/>
          <w:sz w:val="20"/>
          <w:szCs w:val="20"/>
          <w:u w:val="single"/>
          <w:lang w:val="fr-FR"/>
        </w:rPr>
        <w:t>Art</w:t>
      </w:r>
      <w:r w:rsidRPr="001A56E8">
        <w:rPr>
          <w:rFonts w:ascii="Andalus" w:eastAsia="Century Gothic" w:hAnsi="Andalus" w:cs="Andalus"/>
          <w:b/>
          <w:bCs/>
          <w:color w:val="231F20"/>
          <w:spacing w:val="24"/>
          <w:sz w:val="20"/>
          <w:szCs w:val="20"/>
          <w:u w:val="single"/>
          <w:lang w:val="fr-FR"/>
        </w:rPr>
        <w:t xml:space="preserve"> </w:t>
      </w:r>
      <w:proofErr w:type="gramStart"/>
      <w:r w:rsidRPr="001A56E8">
        <w:rPr>
          <w:rFonts w:ascii="Andalus" w:eastAsia="Century Gothic" w:hAnsi="Andalus" w:cs="Andalus"/>
          <w:b/>
          <w:bCs/>
          <w:color w:val="231F20"/>
          <w:sz w:val="20"/>
          <w:szCs w:val="20"/>
          <w:u w:val="single"/>
          <w:lang w:val="fr-FR"/>
        </w:rPr>
        <w:t>3</w:t>
      </w:r>
      <w:r>
        <w:rPr>
          <w:rFonts w:ascii="Andalus" w:eastAsia="Century Gothic" w:hAnsi="Andalus" w:cs="Andalus"/>
          <w:b/>
          <w:bCs/>
          <w:color w:val="231F20"/>
          <w:sz w:val="20"/>
          <w:szCs w:val="20"/>
          <w:u w:val="single"/>
          <w:lang w:val="fr-FR"/>
        </w:rPr>
        <w:t xml:space="preserve"> </w:t>
      </w:r>
      <w:r>
        <w:rPr>
          <w:rFonts w:ascii="Andalus" w:eastAsia="Century Gothic" w:hAnsi="Andalus" w:cs="Andalus"/>
          <w:b/>
          <w:bC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spacing w:before="58" w:line="200" w:lineRule="exact"/>
        <w:ind w:left="178" w:right="266" w:firstLine="106"/>
        <w:jc w:val="both"/>
        <w:rPr>
          <w:rFonts w:ascii="Andalus" w:eastAsia="Century Gothic" w:hAnsi="Andalus" w:cs="Andalus"/>
          <w:color w:val="FF0000"/>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83840" behindDoc="1" locked="0" layoutInCell="1" allowOverlap="1" wp14:anchorId="152026DF" wp14:editId="0D7FF422">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8CBBC" id="Group 994" o:spid="_x0000_s1026" style="position:absolute;margin-left:19.15pt;margin-top:7.6pt;width:4.05pt;height:.1pt;z-index:-251632640;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color w:val="231F20"/>
          <w:spacing w:val="4"/>
          <w:sz w:val="20"/>
          <w:szCs w:val="20"/>
          <w:lang w:val="fr-FR"/>
        </w:rPr>
        <w:t xml:space="preserve">    Le</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7"/>
          <w:sz w:val="20"/>
          <w:szCs w:val="20"/>
          <w:lang w:val="fr-FR"/>
        </w:rPr>
        <w:t>CEPEX,</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6"/>
          <w:sz w:val="20"/>
          <w:szCs w:val="20"/>
          <w:lang w:val="fr-FR"/>
        </w:rPr>
        <w:t>sur</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la</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6"/>
          <w:sz w:val="20"/>
          <w:szCs w:val="20"/>
          <w:lang w:val="fr-FR"/>
        </w:rPr>
        <w:t>base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6"/>
          <w:sz w:val="20"/>
          <w:szCs w:val="20"/>
          <w:lang w:val="fr-FR"/>
        </w:rPr>
        <w:t>des</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7"/>
          <w:sz w:val="20"/>
          <w:szCs w:val="20"/>
          <w:lang w:val="fr-FR"/>
        </w:rPr>
        <w:t>éléments</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8"/>
          <w:sz w:val="20"/>
          <w:szCs w:val="20"/>
          <w:lang w:val="fr-FR"/>
        </w:rPr>
        <w:t>techniques</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8"/>
          <w:sz w:val="20"/>
          <w:szCs w:val="20"/>
          <w:lang w:val="fr-FR"/>
        </w:rPr>
        <w:t>d’aménagement,</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se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7"/>
          <w:sz w:val="20"/>
          <w:szCs w:val="20"/>
          <w:lang w:val="fr-FR"/>
        </w:rPr>
        <w:t>réserve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le</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7"/>
          <w:sz w:val="20"/>
          <w:szCs w:val="20"/>
          <w:lang w:val="fr-FR"/>
        </w:rPr>
        <w:t>droit</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8"/>
          <w:sz w:val="20"/>
          <w:szCs w:val="20"/>
          <w:lang w:val="fr-FR"/>
        </w:rPr>
        <w:t>d’établir</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le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6"/>
          <w:sz w:val="20"/>
          <w:szCs w:val="20"/>
          <w:lang w:val="fr-FR"/>
        </w:rPr>
        <w:t>plan</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4"/>
          <w:sz w:val="20"/>
          <w:szCs w:val="20"/>
          <w:lang w:val="fr-FR"/>
        </w:rPr>
        <w:t>du</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7"/>
          <w:sz w:val="20"/>
          <w:szCs w:val="20"/>
          <w:lang w:val="fr-FR"/>
        </w:rPr>
        <w:t>Pavillon</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9"/>
          <w:sz w:val="20"/>
          <w:szCs w:val="20"/>
          <w:lang w:val="fr-FR"/>
        </w:rPr>
        <w:t>de</w:t>
      </w:r>
      <w:r w:rsidRPr="001A56E8">
        <w:rPr>
          <w:rFonts w:ascii="Andalus" w:eastAsia="Century Gothic" w:hAnsi="Andalus" w:cs="Andalus"/>
          <w:color w:val="231F20"/>
          <w:spacing w:val="87"/>
          <w:w w:val="99"/>
          <w:sz w:val="20"/>
          <w:szCs w:val="20"/>
          <w:lang w:val="fr-FR"/>
        </w:rPr>
        <w:t xml:space="preserve"> </w:t>
      </w:r>
      <w:r w:rsidRPr="001A56E8">
        <w:rPr>
          <w:rFonts w:ascii="Andalus" w:eastAsia="Century Gothic" w:hAnsi="Andalus" w:cs="Andalus"/>
          <w:color w:val="231F20"/>
          <w:spacing w:val="4"/>
          <w:sz w:val="20"/>
          <w:szCs w:val="20"/>
          <w:lang w:val="fr-FR"/>
        </w:rPr>
        <w:t>la</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6"/>
          <w:sz w:val="20"/>
          <w:szCs w:val="20"/>
          <w:lang w:val="fr-FR"/>
        </w:rPr>
        <w:t>Tunisie</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4"/>
          <w:sz w:val="20"/>
          <w:szCs w:val="20"/>
          <w:lang w:val="fr-FR"/>
        </w:rPr>
        <w:t>et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8"/>
          <w:sz w:val="20"/>
          <w:szCs w:val="20"/>
          <w:lang w:val="fr-FR"/>
        </w:rPr>
        <w:t>d’effectuer</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en</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conséquence</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la</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répartition</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6"/>
          <w:sz w:val="20"/>
          <w:szCs w:val="20"/>
          <w:lang w:val="fr-FR"/>
        </w:rPr>
        <w:t>des</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8"/>
          <w:sz w:val="20"/>
          <w:szCs w:val="20"/>
          <w:lang w:val="fr-FR"/>
        </w:rPr>
        <w:t>emplacements</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9"/>
          <w:sz w:val="20"/>
          <w:szCs w:val="20"/>
          <w:lang w:val="fr-FR"/>
        </w:rPr>
        <w:t>individuels</w:t>
      </w:r>
      <w:r>
        <w:rPr>
          <w:rFonts w:ascii="Andalus" w:eastAsia="Century Gothic" w:hAnsi="Andalus" w:cs="Andalus"/>
          <w:color w:val="FF0000"/>
          <w:spacing w:val="9"/>
          <w:sz w:val="20"/>
          <w:szCs w:val="20"/>
          <w:lang w:val="fr-FR"/>
        </w:rPr>
        <w:t>.</w:t>
      </w:r>
    </w:p>
    <w:p w:rsidR="001A56E8" w:rsidRPr="001A56E8" w:rsidRDefault="001A56E8" w:rsidP="001A56E8">
      <w:pPr>
        <w:spacing w:before="80" w:line="200" w:lineRule="exact"/>
        <w:ind w:left="178" w:right="266" w:firstLine="106"/>
        <w:jc w:val="both"/>
        <w:rPr>
          <w:rFonts w:ascii="Andalus" w:eastAsia="Century Gothic" w:hAnsi="Andalus" w:cs="Andalus"/>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84864" behindDoc="1" locked="0" layoutInCell="1" allowOverlap="1" wp14:anchorId="00C57BE5" wp14:editId="332EB4DE">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AAC0E" id="Group 996" o:spid="_x0000_s1026" style="position:absolute;margin-left:19.15pt;margin-top:8.8pt;width:4.05pt;height:.1pt;z-index:-251631616;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color w:val="231F20"/>
          <w:spacing w:val="6"/>
          <w:sz w:val="20"/>
          <w:szCs w:val="20"/>
          <w:lang w:val="fr-FR"/>
        </w:rPr>
        <w:t xml:space="preserve">    Sauf</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autorisation</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7"/>
          <w:sz w:val="20"/>
          <w:szCs w:val="20"/>
          <w:lang w:val="fr-FR"/>
        </w:rPr>
        <w:t>écrite</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et</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préalable</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4"/>
          <w:sz w:val="20"/>
          <w:szCs w:val="20"/>
          <w:lang w:val="fr-FR"/>
        </w:rPr>
        <w:t>du</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7"/>
          <w:sz w:val="20"/>
          <w:szCs w:val="20"/>
          <w:lang w:val="fr-FR"/>
        </w:rPr>
        <w:t>CEPEX,</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4"/>
          <w:sz w:val="20"/>
          <w:szCs w:val="20"/>
          <w:lang w:val="fr-FR"/>
        </w:rPr>
        <w:t>il</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6"/>
          <w:sz w:val="20"/>
          <w:szCs w:val="20"/>
          <w:lang w:val="fr-FR"/>
        </w:rPr>
        <w:t>est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8"/>
          <w:sz w:val="20"/>
          <w:szCs w:val="20"/>
          <w:lang w:val="fr-FR"/>
        </w:rPr>
        <w:t>expressément</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7"/>
          <w:sz w:val="20"/>
          <w:szCs w:val="20"/>
          <w:lang w:val="fr-FR"/>
        </w:rPr>
        <w:t>interdit</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z w:val="20"/>
          <w:szCs w:val="20"/>
          <w:lang w:val="fr-FR"/>
        </w:rPr>
        <w:t>à</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8"/>
          <w:sz w:val="20"/>
          <w:szCs w:val="20"/>
          <w:lang w:val="fr-FR"/>
        </w:rPr>
        <w:t>l’Exposant</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4"/>
          <w:sz w:val="20"/>
          <w:szCs w:val="20"/>
          <w:lang w:val="fr-FR"/>
        </w:rPr>
        <w:t>de</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4"/>
          <w:sz w:val="20"/>
          <w:szCs w:val="20"/>
          <w:lang w:val="fr-FR"/>
        </w:rPr>
        <w:t>céder,</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7"/>
          <w:sz w:val="20"/>
          <w:szCs w:val="20"/>
          <w:lang w:val="fr-FR"/>
        </w:rPr>
        <w:t>louer</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9"/>
          <w:sz w:val="20"/>
          <w:szCs w:val="20"/>
          <w:lang w:val="fr-FR"/>
        </w:rPr>
        <w:t>ou</w:t>
      </w:r>
      <w:r w:rsidRPr="001A56E8">
        <w:rPr>
          <w:rFonts w:ascii="Andalus" w:eastAsia="Century Gothic" w:hAnsi="Andalus" w:cs="Andalus"/>
          <w:color w:val="231F20"/>
          <w:spacing w:val="63"/>
          <w:w w:val="99"/>
          <w:sz w:val="20"/>
          <w:szCs w:val="20"/>
          <w:lang w:val="fr-FR"/>
        </w:rPr>
        <w:t xml:space="preserve"> </w:t>
      </w:r>
      <w:r w:rsidRPr="001A56E8">
        <w:rPr>
          <w:rFonts w:ascii="Andalus" w:eastAsia="Century Gothic" w:hAnsi="Andalus" w:cs="Andalus"/>
          <w:color w:val="231F20"/>
          <w:spacing w:val="6"/>
          <w:sz w:val="20"/>
          <w:szCs w:val="20"/>
          <w:lang w:val="fr-FR"/>
        </w:rPr>
        <w:t>d’échanger,</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6"/>
          <w:sz w:val="20"/>
          <w:szCs w:val="20"/>
          <w:lang w:val="fr-FR"/>
        </w:rPr>
        <w:t>tout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ou</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7"/>
          <w:sz w:val="20"/>
          <w:szCs w:val="20"/>
          <w:lang w:val="fr-FR"/>
        </w:rPr>
        <w:t>partie</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de</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l’emplacement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6"/>
          <w:sz w:val="20"/>
          <w:szCs w:val="20"/>
          <w:lang w:val="fr-FR"/>
        </w:rPr>
        <w:t>qui</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6"/>
          <w:sz w:val="20"/>
          <w:szCs w:val="20"/>
          <w:lang w:val="fr-FR"/>
        </w:rPr>
        <w:t>lui</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z w:val="20"/>
          <w:szCs w:val="20"/>
          <w:lang w:val="fr-FR"/>
        </w:rPr>
        <w:t>a</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6"/>
          <w:sz w:val="20"/>
          <w:szCs w:val="20"/>
          <w:lang w:val="fr-FR"/>
        </w:rPr>
        <w:t>été</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9"/>
          <w:sz w:val="20"/>
          <w:szCs w:val="20"/>
          <w:lang w:val="fr-FR"/>
        </w:rPr>
        <w:t>attribué</w:t>
      </w:r>
      <w:r w:rsidRPr="001A56E8">
        <w:rPr>
          <w:rFonts w:ascii="Andalus" w:eastAsia="Century Gothic" w:hAnsi="Andalus" w:cs="Andalus"/>
          <w:color w:val="231F20"/>
          <w:spacing w:val="9"/>
          <w:lang w:val="fr-FR"/>
        </w:rPr>
        <w:t>.</w:t>
      </w:r>
    </w:p>
    <w:p w:rsidR="00F64EAD" w:rsidRPr="00BD5066" w:rsidRDefault="00F64EAD" w:rsidP="00BD5066">
      <w:pPr>
        <w:pStyle w:val="Corpsdetexte"/>
        <w:spacing w:before="0"/>
        <w:ind w:left="142" w:right="266"/>
        <w:rPr>
          <w:rFonts w:ascii="Andalus" w:hAnsi="Andalus" w:cs="Andalus"/>
          <w:b/>
          <w:bCs/>
          <w:color w:val="FF0000"/>
          <w:sz w:val="22"/>
          <w:szCs w:val="22"/>
          <w:u w:val="single"/>
          <w:lang w:val="fr-FR"/>
        </w:rPr>
      </w:pPr>
      <w:r w:rsidRPr="00F64EAD">
        <w:rPr>
          <w:rFonts w:ascii="Andalus" w:hAnsi="Andalus" w:cs="Andalus"/>
          <w:b/>
          <w:bCs/>
          <w:color w:val="231F20"/>
          <w:spacing w:val="9"/>
          <w:sz w:val="22"/>
          <w:szCs w:val="22"/>
          <w:lang w:val="fr-FR"/>
        </w:rPr>
        <w:t xml:space="preserve">  </w:t>
      </w:r>
      <w:r w:rsidR="001A56E8" w:rsidRPr="00BD5066">
        <w:rPr>
          <w:rFonts w:ascii="Andalus" w:hAnsi="Andalus" w:cs="Andalus"/>
          <w:b/>
          <w:bCs/>
          <w:color w:val="231F20"/>
          <w:spacing w:val="9"/>
          <w:sz w:val="22"/>
          <w:szCs w:val="22"/>
          <w:u w:val="single"/>
          <w:lang w:val="fr-FR"/>
        </w:rPr>
        <w:t>Art</w:t>
      </w:r>
      <w:r w:rsidR="001A56E8" w:rsidRPr="00BD5066">
        <w:rPr>
          <w:rFonts w:ascii="Andalus" w:hAnsi="Andalus" w:cs="Andalus"/>
          <w:b/>
          <w:bCs/>
          <w:color w:val="231F20"/>
          <w:spacing w:val="24"/>
          <w:sz w:val="22"/>
          <w:szCs w:val="22"/>
          <w:u w:val="single"/>
          <w:lang w:val="fr-FR"/>
        </w:rPr>
        <w:t xml:space="preserve"> </w:t>
      </w:r>
      <w:r w:rsidR="001A56E8" w:rsidRPr="00BD5066">
        <w:rPr>
          <w:rFonts w:ascii="Andalus" w:hAnsi="Andalus" w:cs="Andalus"/>
          <w:b/>
          <w:bCs/>
          <w:color w:val="231F20"/>
          <w:sz w:val="22"/>
          <w:szCs w:val="22"/>
          <w:u w:val="single"/>
          <w:lang w:val="fr-FR"/>
        </w:rPr>
        <w:t>4</w:t>
      </w:r>
    </w:p>
    <w:p w:rsidR="001A56E8" w:rsidRPr="00BD5066" w:rsidRDefault="001A56E8" w:rsidP="00BD5066">
      <w:pPr>
        <w:spacing w:before="58" w:line="200" w:lineRule="exact"/>
        <w:ind w:left="284" w:right="266" w:firstLine="106"/>
        <w:jc w:val="both"/>
        <w:rPr>
          <w:rFonts w:ascii="Andalus" w:eastAsia="Century Gothic" w:hAnsi="Andalus" w:cs="Andalus"/>
          <w:b/>
          <w:bCs/>
          <w:lang w:val="fr-FR"/>
        </w:rPr>
      </w:pPr>
      <w:r w:rsidRPr="00BD5066">
        <w:rPr>
          <w:rFonts w:ascii="Andalus" w:eastAsia="Century Gothic" w:hAnsi="Andalus" w:cs="Andalus"/>
          <w:b/>
          <w:bCs/>
          <w:noProof/>
          <w:sz w:val="24"/>
          <w:szCs w:val="24"/>
          <w:lang w:val="fr-FR" w:eastAsia="fr-FR"/>
        </w:rPr>
        <mc:AlternateContent>
          <mc:Choice Requires="wpg">
            <w:drawing>
              <wp:anchor distT="0" distB="0" distL="114300" distR="114300" simplePos="0" relativeHeight="251685888" behindDoc="1" locked="0" layoutInCell="1" allowOverlap="1" wp14:anchorId="21DD76BA" wp14:editId="482086E3">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D5FF5" id="Group 998" o:spid="_x0000_s1026" style="position:absolute;margin-left:19.15pt;margin-top:7.75pt;width:4.05pt;height:.1pt;z-index:-251630592;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Pr="00BD5066">
        <w:rPr>
          <w:rFonts w:ascii="Andalus" w:eastAsia="Century Gothic" w:hAnsi="Andalus" w:cs="Andalus"/>
          <w:b/>
          <w:bCs/>
          <w:color w:val="231F20"/>
          <w:spacing w:val="8"/>
          <w:sz w:val="24"/>
          <w:szCs w:val="24"/>
          <w:lang w:val="fr-FR"/>
        </w:rPr>
        <w:t xml:space="preserve">    </w:t>
      </w:r>
      <w:r w:rsidR="00F64EAD" w:rsidRPr="00BD5066">
        <w:rPr>
          <w:rFonts w:ascii="Andalus" w:eastAsia="Century Gothic" w:hAnsi="Andalus" w:cs="Andalus"/>
          <w:b/>
          <w:bCs/>
          <w:color w:val="231F20"/>
          <w:spacing w:val="8"/>
          <w:lang w:val="fr-FR"/>
        </w:rPr>
        <w:t>Le participant</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spacing w:val="7"/>
          <w:lang w:val="fr-FR"/>
        </w:rPr>
        <w:t>s’engage</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lang w:val="fr-FR"/>
        </w:rPr>
        <w:t>à</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7"/>
          <w:lang w:val="fr-FR"/>
        </w:rPr>
        <w:t>remettre</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6"/>
          <w:lang w:val="fr-FR"/>
        </w:rPr>
        <w:t>ses</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spacing w:val="8"/>
          <w:lang w:val="fr-FR"/>
        </w:rPr>
        <w:t>échantillons</w:t>
      </w:r>
      <w:r w:rsidR="000667CB" w:rsidRPr="00BD5066">
        <w:rPr>
          <w:rFonts w:ascii="Andalus" w:eastAsia="Century Gothic" w:hAnsi="Andalus" w:cs="Andalus"/>
          <w:b/>
          <w:bCs/>
          <w:color w:val="231F20"/>
          <w:spacing w:val="8"/>
          <w:lang w:val="fr-FR"/>
        </w:rPr>
        <w:t xml:space="preserve"> et ses prospectus</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8"/>
          <w:lang w:val="fr-FR"/>
        </w:rPr>
        <w:t>conformément</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6"/>
          <w:lang w:val="fr-FR"/>
        </w:rPr>
        <w:t>aux</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7"/>
          <w:lang w:val="fr-FR"/>
        </w:rPr>
        <w:t>délais</w:t>
      </w:r>
      <w:r w:rsidRPr="00BD5066">
        <w:rPr>
          <w:rFonts w:ascii="Andalus" w:eastAsia="Century Gothic" w:hAnsi="Andalus" w:cs="Andalus"/>
          <w:b/>
          <w:bCs/>
          <w:color w:val="231F20"/>
          <w:spacing w:val="12"/>
          <w:lang w:val="fr-FR"/>
        </w:rPr>
        <w:t xml:space="preserve"> </w:t>
      </w:r>
      <w:r w:rsidR="00F64EAD" w:rsidRPr="00BD5066">
        <w:rPr>
          <w:rFonts w:ascii="Andalus" w:eastAsia="Century Gothic" w:hAnsi="Andalus" w:cs="Andalus"/>
          <w:b/>
          <w:bCs/>
          <w:color w:val="231F20"/>
          <w:spacing w:val="12"/>
          <w:lang w:val="fr-FR"/>
        </w:rPr>
        <w:t xml:space="preserve">qui lui seront </w:t>
      </w:r>
      <w:r w:rsidRPr="00BD5066">
        <w:rPr>
          <w:rFonts w:ascii="Andalus" w:eastAsia="Century Gothic" w:hAnsi="Andalus" w:cs="Andalus"/>
          <w:b/>
          <w:bCs/>
          <w:color w:val="231F20"/>
          <w:spacing w:val="8"/>
          <w:lang w:val="fr-FR"/>
        </w:rPr>
        <w:t>mentionnés</w:t>
      </w:r>
      <w:r w:rsidRPr="00BD5066">
        <w:rPr>
          <w:rFonts w:ascii="Andalus" w:eastAsia="Century Gothic" w:hAnsi="Andalus" w:cs="Andalus"/>
          <w:b/>
          <w:bCs/>
          <w:color w:val="231F20"/>
          <w:spacing w:val="12"/>
          <w:lang w:val="fr-FR"/>
        </w:rPr>
        <w:t xml:space="preserve"> </w:t>
      </w:r>
      <w:r w:rsidR="00F64EAD" w:rsidRPr="00BD5066">
        <w:rPr>
          <w:rFonts w:ascii="Andalus" w:eastAsia="Century Gothic" w:hAnsi="Andalus" w:cs="Andalus"/>
          <w:b/>
          <w:bCs/>
          <w:color w:val="231F20"/>
          <w:spacing w:val="6"/>
          <w:lang w:val="fr-FR"/>
        </w:rPr>
        <w:t xml:space="preserve">par le </w:t>
      </w:r>
      <w:r w:rsidR="00BD5066" w:rsidRPr="00BD5066">
        <w:rPr>
          <w:rFonts w:ascii="Andalus" w:eastAsia="Century Gothic" w:hAnsi="Andalus" w:cs="Andalus"/>
          <w:b/>
          <w:bCs/>
          <w:color w:val="231F20"/>
          <w:spacing w:val="6"/>
          <w:lang w:val="fr-FR"/>
        </w:rPr>
        <w:t>CEPEX</w:t>
      </w:r>
      <w:r w:rsidR="00BD5066" w:rsidRPr="00BD5066">
        <w:rPr>
          <w:rFonts w:ascii="Andalus" w:eastAsia="Century Gothic" w:hAnsi="Andalus" w:cs="Andalus"/>
          <w:b/>
          <w:bCs/>
          <w:color w:val="231F20"/>
          <w:spacing w:val="4"/>
          <w:lang w:val="fr-FR"/>
        </w:rPr>
        <w:t>.</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7"/>
          <w:lang w:val="fr-FR"/>
        </w:rPr>
        <w:t>Au-delà</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6"/>
          <w:lang w:val="fr-FR"/>
        </w:rPr>
        <w:t>ces</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7"/>
          <w:lang w:val="fr-FR"/>
        </w:rPr>
        <w:t>délais,</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4"/>
          <w:lang w:val="fr-FR"/>
        </w:rPr>
        <w:t>le</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7"/>
          <w:lang w:val="fr-FR"/>
        </w:rPr>
        <w:t>CEPEX</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7"/>
          <w:lang w:val="fr-FR"/>
        </w:rPr>
        <w:t>n’est</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6"/>
          <w:lang w:val="fr-FR"/>
        </w:rPr>
        <w:t>plus</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8"/>
          <w:lang w:val="fr-FR"/>
        </w:rPr>
        <w:t>responsable</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4"/>
          <w:lang w:val="fr-FR"/>
        </w:rPr>
        <w:t>du</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8"/>
          <w:lang w:val="fr-FR"/>
        </w:rPr>
        <w:t>transport</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6"/>
          <w:lang w:val="fr-FR"/>
        </w:rPr>
        <w:t>des</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9"/>
          <w:lang w:val="fr-FR"/>
        </w:rPr>
        <w:t>échantillons.</w:t>
      </w:r>
    </w:p>
    <w:p w:rsidR="001A56E8" w:rsidRPr="00F64EAD" w:rsidRDefault="001A56E8" w:rsidP="00BD5066">
      <w:pPr>
        <w:spacing w:before="80" w:line="200" w:lineRule="exact"/>
        <w:ind w:left="284" w:right="266" w:firstLine="106"/>
        <w:jc w:val="both"/>
        <w:rPr>
          <w:rFonts w:ascii="Andalus" w:eastAsia="Century Gothic" w:hAnsi="Andalus" w:cs="Andalus"/>
          <w:b/>
          <w:bCs/>
          <w:lang w:val="fr-FR"/>
        </w:rPr>
      </w:pPr>
      <w:r w:rsidRPr="00BD5066">
        <w:rPr>
          <w:rFonts w:ascii="Andalus" w:eastAsia="Century Gothic" w:hAnsi="Andalus" w:cs="Andalus"/>
          <w:b/>
          <w:bCs/>
          <w:noProof/>
          <w:lang w:val="fr-FR" w:eastAsia="fr-FR"/>
        </w:rPr>
        <mc:AlternateContent>
          <mc:Choice Requires="wpg">
            <w:drawing>
              <wp:anchor distT="0" distB="0" distL="114300" distR="114300" simplePos="0" relativeHeight="251686912" behindDoc="1" locked="0" layoutInCell="1" allowOverlap="1" wp14:anchorId="22E39556" wp14:editId="0FE4BE64">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09428" id="Group 1000" o:spid="_x0000_s1026" style="position:absolute;margin-left:19.15pt;margin-top:8.8pt;width:4.05pt;height:.1pt;z-index:-251629568;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BD5066">
        <w:rPr>
          <w:rFonts w:ascii="Andalus" w:eastAsia="Century Gothic" w:hAnsi="Andalus" w:cs="Andalus"/>
          <w:b/>
          <w:bCs/>
          <w:color w:val="231F20"/>
          <w:spacing w:val="8"/>
          <w:lang w:val="fr-FR"/>
        </w:rPr>
        <w:t xml:space="preserve">   </w:t>
      </w:r>
      <w:r w:rsidR="00F64EAD" w:rsidRPr="00BD5066">
        <w:rPr>
          <w:rFonts w:ascii="Andalus" w:eastAsia="Century Gothic" w:hAnsi="Andalus" w:cs="Andalus"/>
          <w:b/>
          <w:bCs/>
          <w:color w:val="231F20"/>
          <w:spacing w:val="8"/>
          <w:lang w:val="fr-FR"/>
        </w:rPr>
        <w:t>Le participant</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bénéficie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7"/>
          <w:lang w:val="fr-FR"/>
        </w:rPr>
        <w:t>d’une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franchise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transport</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d’échantillons</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équivalente</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lang w:val="fr-FR"/>
        </w:rPr>
        <w:t>à</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20</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kg</w:t>
      </w:r>
      <w:r w:rsidRPr="00BD5066">
        <w:rPr>
          <w:rFonts w:ascii="Andalus" w:eastAsia="Century Gothic" w:hAnsi="Andalus" w:cs="Andalus"/>
          <w:b/>
          <w:bCs/>
          <w:color w:val="231F20"/>
          <w:spacing w:val="11"/>
          <w:lang w:val="fr-FR"/>
        </w:rPr>
        <w:t xml:space="preserve"> (Poids net) </w:t>
      </w:r>
      <w:r w:rsidRPr="00BD5066">
        <w:rPr>
          <w:rFonts w:ascii="Andalus" w:eastAsia="Century Gothic" w:hAnsi="Andalus" w:cs="Andalus"/>
          <w:b/>
          <w:bCs/>
          <w:color w:val="231F20"/>
          <w:spacing w:val="4"/>
          <w:lang w:val="fr-FR"/>
        </w:rPr>
        <w:t>en</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6"/>
          <w:lang w:val="fr-FR"/>
        </w:rPr>
        <w:t>cas</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transport</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spacing w:val="7"/>
          <w:lang w:val="fr-FR"/>
        </w:rPr>
        <w:t>aérien.</w:t>
      </w:r>
      <w:r w:rsidRPr="00BD5066">
        <w:rPr>
          <w:rFonts w:ascii="Andalus" w:eastAsia="Century Gothic" w:hAnsi="Andalus" w:cs="Andalus"/>
          <w:b/>
          <w:bCs/>
          <w:color w:val="231F20"/>
          <w:spacing w:val="11"/>
          <w:lang w:val="fr-FR"/>
        </w:rPr>
        <w:t xml:space="preserve"> </w:t>
      </w:r>
      <w:bookmarkStart w:id="1" w:name="_GoBack"/>
      <w:r w:rsidR="00BD5066" w:rsidRPr="00BD5066">
        <w:rPr>
          <w:rFonts w:ascii="Andalus" w:eastAsia="Century Gothic" w:hAnsi="Andalus" w:cs="Andalus"/>
          <w:b/>
          <w:bCs/>
          <w:color w:val="231F20"/>
          <w:spacing w:val="9"/>
          <w:lang w:val="fr-FR"/>
        </w:rPr>
        <w:t xml:space="preserve">Aucun </w:t>
      </w:r>
      <w:r w:rsidRPr="00BD5066">
        <w:rPr>
          <w:rFonts w:ascii="Andalus" w:eastAsia="Century Gothic" w:hAnsi="Andalus" w:cs="Andalus"/>
          <w:b/>
          <w:bCs/>
          <w:color w:val="231F20"/>
          <w:spacing w:val="7"/>
          <w:lang w:val="fr-FR"/>
        </w:rPr>
        <w:t>surplus</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6"/>
          <w:lang w:val="fr-FR"/>
        </w:rPr>
        <w:t xml:space="preserve"> </w:t>
      </w:r>
      <w:r w:rsidRPr="00BD5066">
        <w:rPr>
          <w:rFonts w:ascii="Andalus" w:eastAsia="Century Gothic" w:hAnsi="Andalus" w:cs="Andalus"/>
          <w:b/>
          <w:bCs/>
          <w:color w:val="231F20"/>
          <w:spacing w:val="7"/>
          <w:lang w:val="fr-FR"/>
        </w:rPr>
        <w:t>poids</w:t>
      </w:r>
      <w:r w:rsidRPr="00BD5066">
        <w:rPr>
          <w:rFonts w:ascii="Andalus" w:eastAsia="Century Gothic" w:hAnsi="Andalus" w:cs="Andalus"/>
          <w:b/>
          <w:bCs/>
          <w:color w:val="231F20"/>
          <w:spacing w:val="15"/>
          <w:lang w:val="fr-FR"/>
        </w:rPr>
        <w:t xml:space="preserve"> </w:t>
      </w:r>
      <w:r w:rsidR="00BD5066" w:rsidRPr="00BD5066">
        <w:rPr>
          <w:rFonts w:ascii="Andalus" w:eastAsia="Century Gothic" w:hAnsi="Andalus" w:cs="Andalus"/>
          <w:b/>
          <w:bCs/>
          <w:color w:val="231F20"/>
          <w:spacing w:val="6"/>
          <w:lang w:val="fr-FR"/>
        </w:rPr>
        <w:t>n’est autorisé.</w:t>
      </w:r>
      <w:bookmarkEnd w:id="1"/>
    </w:p>
    <w:p w:rsidR="00F64EAD" w:rsidRPr="00D45952" w:rsidRDefault="001A56E8" w:rsidP="00F64EAD">
      <w:pPr>
        <w:pStyle w:val="Corpsdetexte"/>
        <w:spacing w:before="0"/>
        <w:ind w:left="142"/>
        <w:rPr>
          <w:rFonts w:ascii="Andalus" w:hAnsi="Andalus" w:cs="Andalus"/>
          <w:color w:val="FF0000"/>
          <w:sz w:val="20"/>
          <w:szCs w:val="20"/>
          <w:u w:val="single"/>
          <w:lang w:val="fr-FR"/>
        </w:rPr>
      </w:pPr>
      <w:r w:rsidRPr="001A56E8">
        <w:rPr>
          <w:rFonts w:ascii="Andalus" w:hAnsi="Andalus" w:cs="Andalus"/>
          <w:b/>
          <w:bCs/>
          <w:color w:val="231F20"/>
          <w:spacing w:val="9"/>
          <w:sz w:val="20"/>
          <w:szCs w:val="20"/>
          <w:u w:val="single"/>
          <w:lang w:val="fr-FR"/>
        </w:rPr>
        <w:t>Art</w:t>
      </w:r>
      <w:r w:rsidRPr="001A56E8">
        <w:rPr>
          <w:rFonts w:ascii="Andalus" w:hAnsi="Andalus" w:cs="Andalus"/>
          <w:b/>
          <w:bCs/>
          <w:color w:val="231F20"/>
          <w:spacing w:val="24"/>
          <w:sz w:val="20"/>
          <w:szCs w:val="20"/>
          <w:u w:val="single"/>
          <w:lang w:val="fr-FR"/>
        </w:rPr>
        <w:t xml:space="preserve"> </w:t>
      </w:r>
      <w:r w:rsidRPr="001A56E8">
        <w:rPr>
          <w:rFonts w:ascii="Andalus" w:hAnsi="Andalus" w:cs="Andalus"/>
          <w:b/>
          <w:bCs/>
          <w:color w:val="231F20"/>
          <w:sz w:val="20"/>
          <w:szCs w:val="20"/>
          <w:u w:val="single"/>
          <w:lang w:val="fr-FR"/>
        </w:rPr>
        <w:t>5</w:t>
      </w:r>
      <w:r w:rsidR="00BD5066" w:rsidRPr="00BD5066">
        <w:rPr>
          <w:rFonts w:ascii="Andalus" w:hAnsi="Andalus" w:cs="Andalus"/>
          <w:b/>
          <w:bCs/>
          <w:color w:val="231F20"/>
          <w:sz w:val="20"/>
          <w:szCs w:val="20"/>
          <w:lang w:val="fr-FR"/>
        </w:rPr>
        <w:t xml:space="preserve"> </w:t>
      </w:r>
      <w:r w:rsidR="00F64EAD" w:rsidRPr="00D45952">
        <w:rPr>
          <w:rFonts w:ascii="Andalus" w:hAnsi="Andalus" w:cs="Andalus"/>
          <w:color w:val="FF0000"/>
          <w:sz w:val="20"/>
          <w:szCs w:val="20"/>
          <w:lang w:val="fr-FR"/>
        </w:rPr>
        <w:t>(n’est pas applicable pour cette action)</w:t>
      </w:r>
    </w:p>
    <w:p w:rsidR="001A56E8" w:rsidRPr="001A56E8" w:rsidRDefault="001A56E8" w:rsidP="001A56E8">
      <w:pPr>
        <w:spacing w:before="58" w:line="200" w:lineRule="exact"/>
        <w:ind w:left="178" w:right="266" w:firstLine="255"/>
        <w:jc w:val="both"/>
        <w:rPr>
          <w:rFonts w:ascii="Andalus" w:eastAsia="Century Gothic" w:hAnsi="Andalus" w:cs="Andalus"/>
          <w:sz w:val="20"/>
          <w:szCs w:val="20"/>
          <w:lang w:val="fr-FR"/>
        </w:rPr>
      </w:pPr>
      <w:r w:rsidRPr="001A56E8">
        <w:rPr>
          <w:rFonts w:ascii="Andalus" w:eastAsia="Century Gothic" w:hAnsi="Andalus" w:cs="Andalus"/>
          <w:noProof/>
          <w:lang w:val="fr-FR" w:eastAsia="fr-FR"/>
        </w:rPr>
        <mc:AlternateContent>
          <mc:Choice Requires="wpg">
            <w:drawing>
              <wp:anchor distT="0" distB="0" distL="114300" distR="114300" simplePos="0" relativeHeight="251691008" behindDoc="1" locked="0" layoutInCell="1" allowOverlap="1" wp14:anchorId="5568B401" wp14:editId="2CCE749D">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AC2CA" id="Group 1235" o:spid="_x0000_s1026" style="position:absolute;margin-left:19.15pt;margin-top:7.45pt;width:4.05pt;height:.1pt;z-index:-2516254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lang w:val="fr-FR"/>
        </w:rPr>
        <w:t xml:space="preserve">   </w: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7"/>
          <w:sz w:val="20"/>
          <w:szCs w:val="20"/>
          <w:lang w:val="fr-FR"/>
        </w:rPr>
        <w:t>s’assurer</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que</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échantillons</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7"/>
          <w:sz w:val="20"/>
          <w:szCs w:val="20"/>
          <w:lang w:val="fr-FR"/>
        </w:rPr>
        <w:t>remis</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4"/>
          <w:sz w:val="20"/>
          <w:szCs w:val="20"/>
          <w:lang w:val="fr-FR"/>
        </w:rPr>
        <w:t>au</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7"/>
          <w:sz w:val="20"/>
          <w:szCs w:val="20"/>
          <w:lang w:val="fr-FR"/>
        </w:rPr>
        <w:t>CEPEX</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6"/>
          <w:sz w:val="20"/>
          <w:szCs w:val="20"/>
          <w:lang w:val="fr-FR"/>
        </w:rPr>
        <w:t>sont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8"/>
          <w:sz w:val="20"/>
          <w:szCs w:val="20"/>
          <w:lang w:val="fr-FR"/>
        </w:rPr>
        <w:t>d’origine</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8"/>
          <w:sz w:val="20"/>
          <w:szCs w:val="20"/>
          <w:lang w:val="fr-FR"/>
        </w:rPr>
        <w:t>tunisienne</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8"/>
          <w:sz w:val="20"/>
          <w:szCs w:val="20"/>
          <w:lang w:val="fr-FR"/>
        </w:rPr>
        <w:t>(conformément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4"/>
          <w:sz w:val="20"/>
          <w:szCs w:val="20"/>
          <w:lang w:val="fr-FR"/>
        </w:rPr>
        <w:t>au</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9"/>
          <w:sz w:val="20"/>
          <w:szCs w:val="20"/>
          <w:lang w:val="fr-FR"/>
        </w:rPr>
        <w:t>certificat</w:t>
      </w:r>
      <w:r w:rsidRPr="001A56E8">
        <w:rPr>
          <w:rFonts w:ascii="Andalus" w:eastAsia="Century Gothic" w:hAnsi="Andalus" w:cs="Andalus"/>
          <w:spacing w:val="69"/>
          <w:w w:val="99"/>
          <w:sz w:val="20"/>
          <w:szCs w:val="20"/>
          <w:lang w:val="fr-FR"/>
        </w:rPr>
        <w:t xml:space="preserve"> </w:t>
      </w:r>
      <w:r w:rsidRPr="001A56E8">
        <w:rPr>
          <w:rFonts w:ascii="Andalus" w:eastAsia="Century Gothic" w:hAnsi="Andalus" w:cs="Andalus"/>
          <w:spacing w:val="8"/>
          <w:sz w:val="20"/>
          <w:szCs w:val="20"/>
          <w:lang w:val="fr-FR"/>
        </w:rPr>
        <w:t>d’origine)</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qu’ils</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8"/>
          <w:sz w:val="20"/>
          <w:szCs w:val="20"/>
          <w:lang w:val="fr-FR"/>
        </w:rPr>
        <w:t>répondent</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8"/>
          <w:sz w:val="20"/>
          <w:szCs w:val="20"/>
          <w:lang w:val="fr-FR"/>
        </w:rPr>
        <w:t>exigences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8"/>
          <w:sz w:val="20"/>
          <w:szCs w:val="20"/>
          <w:lang w:val="fr-FR"/>
        </w:rPr>
        <w:t>réglementations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pays</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6"/>
          <w:sz w:val="20"/>
          <w:szCs w:val="20"/>
          <w:lang w:val="fr-FR"/>
        </w:rPr>
        <w:t>hôte</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9"/>
          <w:sz w:val="20"/>
          <w:szCs w:val="20"/>
          <w:lang w:val="fr-FR"/>
        </w:rPr>
        <w:t>manifestation.</w:t>
      </w:r>
    </w:p>
    <w:p w:rsidR="001A56E8" w:rsidRPr="001A56E8" w:rsidRDefault="001A56E8" w:rsidP="001A56E8">
      <w:pPr>
        <w:spacing w:before="59"/>
        <w:ind w:left="413" w:right="124"/>
        <w:jc w:val="both"/>
        <w:rPr>
          <w:rFonts w:ascii="Andalus" w:eastAsia="Century Gothic" w:hAnsi="Andalus" w:cs="Andalus"/>
          <w:spacing w:val="8"/>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2032" behindDoc="1" locked="0" layoutInCell="1" allowOverlap="1" wp14:anchorId="075C743E" wp14:editId="00E433C3">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86C8C" id="Group 1237" o:spid="_x0000_s1026" style="position:absolute;margin-left:19.15pt;margin-top:8.7pt;width:4.05pt;height:.1pt;z-index:-2516244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sz w:val="20"/>
          <w:szCs w:val="20"/>
          <w:lang w:val="fr-FR"/>
        </w:rPr>
        <w:t xml:space="preserve">   L'exposant</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est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tenu</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fournir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tous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8"/>
          <w:sz w:val="20"/>
          <w:szCs w:val="20"/>
          <w:lang w:val="fr-FR"/>
        </w:rPr>
        <w:t>documents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exigés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par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transitaire.</w:t>
      </w:r>
    </w:p>
    <w:p w:rsidR="001A56E8" w:rsidRPr="001A56E8" w:rsidRDefault="001A56E8" w:rsidP="001A56E8">
      <w:pPr>
        <w:spacing w:before="58" w:line="200" w:lineRule="exact"/>
        <w:ind w:left="178" w:right="124" w:firstLine="255"/>
        <w:jc w:val="both"/>
        <w:rPr>
          <w:rFonts w:ascii="Andalus" w:eastAsia="Century Gothic" w:hAnsi="Andalus" w:cs="Andalus"/>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7152" behindDoc="1" locked="0" layoutInCell="1" allowOverlap="1" wp14:anchorId="4DA26D05" wp14:editId="6B3D46F6">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5E960" id="Group 1247" o:spid="_x0000_s1026" style="position:absolute;margin-left:19.15pt;margin-top:7.45pt;width:4.05pt;height:.1pt;z-index:-25161932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18"/>
          <w:sz w:val="20"/>
          <w:szCs w:val="20"/>
          <w:lang w:val="fr-FR"/>
        </w:rPr>
        <w:t xml:space="preserve">  Dans un délai ne devant pas dépasser les</w:t>
      </w:r>
      <w:r w:rsidRPr="001A56E8">
        <w:rPr>
          <w:rFonts w:ascii="Andalus" w:eastAsia="Century Gothic" w:hAnsi="Andalus" w:cs="Andalus"/>
          <w:b/>
          <w:bCs/>
          <w:spacing w:val="18"/>
          <w:sz w:val="20"/>
          <w:szCs w:val="20"/>
          <w:lang w:val="fr-FR"/>
        </w:rPr>
        <w:t xml:space="preserve"> 60 </w:t>
      </w:r>
      <w:r w:rsidRPr="001A56E8">
        <w:rPr>
          <w:rFonts w:ascii="Andalus" w:eastAsia="Century Gothic" w:hAnsi="Andalus" w:cs="Andalus"/>
          <w:spacing w:val="18"/>
          <w:sz w:val="20"/>
          <w:szCs w:val="20"/>
          <w:lang w:val="fr-FR"/>
        </w:rPr>
        <w:t xml:space="preserve">jours </w:t>
      </w:r>
      <w:r w:rsidRPr="001A56E8">
        <w:rPr>
          <w:rFonts w:ascii="Andalus" w:eastAsia="Century Gothic" w:hAnsi="Andalus" w:cs="Andalus"/>
          <w:sz w:val="20"/>
          <w:szCs w:val="20"/>
          <w:shd w:val="clear" w:color="auto" w:fill="FFFFFF"/>
          <w:lang w:val="fr-FR"/>
        </w:rPr>
        <w:t>de la date de</w:t>
      </w:r>
      <w:r w:rsidRPr="001A56E8">
        <w:rPr>
          <w:rFonts w:ascii="Andalus" w:eastAsia="Century Gothic" w:hAnsi="Andalus" w:cs="Andalus"/>
          <w:spacing w:val="18"/>
          <w:sz w:val="20"/>
          <w:szCs w:val="20"/>
          <w:lang w:val="fr-FR"/>
        </w:rPr>
        <w:t xml:space="preserve"> la clôture de la manifestation, </w:t>
      </w:r>
      <w:r w:rsidRPr="001A56E8">
        <w:rPr>
          <w:rFonts w:ascii="Andalus" w:eastAsia="Century Gothic" w:hAnsi="Andalus" w:cs="Andalus"/>
          <w:sz w:val="20"/>
          <w:szCs w:val="20"/>
          <w:lang w:val="fr-FR"/>
        </w:rPr>
        <w:t>L’Exposant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18"/>
          <w:sz w:val="20"/>
          <w:szCs w:val="20"/>
          <w:lang w:val="fr-FR"/>
        </w:rPr>
        <w:t xml:space="preserve"> impérativement contacter la Direction Logistique Promotionnelle du CEPEX (DLP) afin de </w:t>
      </w:r>
      <w:r w:rsidRPr="001A56E8">
        <w:rPr>
          <w:rFonts w:ascii="Andalus" w:eastAsia="Century Gothic" w:hAnsi="Andalus" w:cs="Andalus"/>
          <w:spacing w:val="7"/>
          <w:sz w:val="20"/>
          <w:szCs w:val="20"/>
          <w:lang w:val="fr-FR"/>
        </w:rPr>
        <w:t xml:space="preserve">récupérer ses échantillons. </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En cas de dépassement du délai susmentionné, l’exposant n’aura plus le droit de récupérer ses échantillons et le CEPEX se réserve systématiquement le droit de prendre toutes les mesures qu’il juge adéquates à propos de ces échantillons en question</w:t>
      </w:r>
      <w:r w:rsidRPr="001A56E8">
        <w:rPr>
          <w:rFonts w:ascii="Andalus" w:eastAsia="Century Gothic" w:hAnsi="Andalus" w:cs="Andalus"/>
          <w:spacing w:val="6"/>
          <w:lang w:val="fr-FR"/>
        </w:rPr>
        <w:t xml:space="preserve">.    </w:t>
      </w:r>
    </w:p>
    <w:p w:rsidR="001A56E8" w:rsidRPr="00D45952" w:rsidRDefault="001A56E8" w:rsidP="001A56E8">
      <w:pPr>
        <w:spacing w:before="78"/>
        <w:ind w:left="178" w:right="124"/>
        <w:jc w:val="both"/>
        <w:outlineLvl w:val="2"/>
        <w:rPr>
          <w:rFonts w:ascii="Andalus" w:eastAsia="Century Gothic" w:hAnsi="Andalus" w:cs="Andalus"/>
          <w:color w:val="FF0000"/>
          <w:sz w:val="20"/>
          <w:szCs w:val="20"/>
          <w:lang w:val="fr-FR"/>
        </w:rPr>
      </w:pPr>
      <w:r w:rsidRPr="001A56E8">
        <w:rPr>
          <w:rFonts w:ascii="Andalus" w:eastAsia="Century Gothic" w:hAnsi="Andalus" w:cs="Andalus"/>
          <w:b/>
          <w:bCs/>
          <w:color w:val="231F20"/>
          <w:spacing w:val="9"/>
          <w:sz w:val="20"/>
          <w:szCs w:val="20"/>
          <w:u w:val="single"/>
          <w:lang w:val="fr-FR"/>
        </w:rPr>
        <w:t>Art</w:t>
      </w:r>
      <w:r w:rsidRPr="001A56E8">
        <w:rPr>
          <w:rFonts w:ascii="Andalus" w:eastAsia="Century Gothic" w:hAnsi="Andalus" w:cs="Andalus"/>
          <w:b/>
          <w:bCs/>
          <w:color w:val="231F20"/>
          <w:spacing w:val="24"/>
          <w:sz w:val="20"/>
          <w:szCs w:val="20"/>
          <w:u w:val="single"/>
          <w:lang w:val="fr-FR"/>
        </w:rPr>
        <w:t xml:space="preserve"> </w:t>
      </w:r>
      <w:r w:rsidRPr="001A56E8">
        <w:rPr>
          <w:rFonts w:ascii="Andalus" w:eastAsia="Century Gothic" w:hAnsi="Andalus" w:cs="Andalus"/>
          <w:b/>
          <w:bCs/>
          <w:color w:val="231F20"/>
          <w:sz w:val="20"/>
          <w:szCs w:val="20"/>
          <w:u w:val="single"/>
          <w:lang w:val="fr-FR"/>
        </w:rPr>
        <w:t>6</w:t>
      </w:r>
      <w:proofErr w:type="gramStart"/>
      <w:r>
        <w:rPr>
          <w:rFonts w:ascii="Andalus" w:eastAsia="Century Gothic" w:hAnsi="Andalus" w:cs="Andalus"/>
          <w:b/>
          <w:bCs/>
          <w:color w:val="231F20"/>
          <w:sz w:val="20"/>
          <w:szCs w:val="20"/>
          <w:u w:val="single"/>
          <w:lang w:val="fr-FR"/>
        </w:rPr>
        <w:t xml:space="preserve"> </w:t>
      </w:r>
      <w:r>
        <w:rPr>
          <w:rFonts w:ascii="Andalus" w:eastAsia="Century Gothic" w:hAnsi="Andalus" w:cs="Andalu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spacing w:line="200" w:lineRule="exact"/>
        <w:ind w:left="426" w:right="124" w:firstLine="141"/>
        <w:jc w:val="both"/>
        <w:rPr>
          <w:rFonts w:ascii="Andalus" w:eastAsia="Century Gothic" w:hAnsi="Andalus" w:cs="Andalus"/>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3056" behindDoc="1" locked="0" layoutInCell="1" allowOverlap="1" wp14:anchorId="28D8311F" wp14:editId="08E13F84">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F5DB2" id="Group 1239" o:spid="_x0000_s1026" style="position:absolute;margin-left:19.15pt;margin-top:7.3pt;width:4.05pt;height:.1pt;z-index:-2516234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être</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7"/>
          <w:sz w:val="20"/>
          <w:szCs w:val="20"/>
          <w:lang w:val="fr-FR"/>
        </w:rPr>
        <w:t>présent</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7"/>
          <w:sz w:val="20"/>
          <w:szCs w:val="20"/>
          <w:lang w:val="fr-FR"/>
        </w:rPr>
        <w:t>stand</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qui</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lui</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z w:val="20"/>
          <w:szCs w:val="20"/>
          <w:lang w:val="fr-FR"/>
        </w:rPr>
        <w:t>a</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été</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7"/>
          <w:sz w:val="20"/>
          <w:szCs w:val="20"/>
          <w:lang w:val="fr-FR"/>
        </w:rPr>
        <w:t>assigné</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4"/>
          <w:sz w:val="20"/>
          <w:szCs w:val="20"/>
          <w:lang w:val="fr-FR"/>
        </w:rPr>
        <w:t>un</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jour</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7"/>
          <w:sz w:val="20"/>
          <w:szCs w:val="20"/>
          <w:lang w:val="fr-FR"/>
        </w:rPr>
        <w:t>avant</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7"/>
          <w:sz w:val="20"/>
          <w:szCs w:val="20"/>
          <w:lang w:val="fr-FR"/>
        </w:rPr>
        <w:t>début</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8"/>
          <w:sz w:val="20"/>
          <w:szCs w:val="20"/>
          <w:lang w:val="fr-FR"/>
        </w:rPr>
        <w:t>manifestation</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6"/>
          <w:sz w:val="20"/>
          <w:szCs w:val="20"/>
          <w:lang w:val="fr-FR"/>
        </w:rPr>
        <w:t>afin</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9"/>
          <w:sz w:val="20"/>
          <w:szCs w:val="20"/>
          <w:lang w:val="fr-FR"/>
        </w:rPr>
        <w:t>récep</w:t>
      </w:r>
      <w:r w:rsidRPr="001A56E8">
        <w:rPr>
          <w:rFonts w:ascii="Andalus" w:eastAsia="Century Gothic" w:hAnsi="Andalus" w:cs="Andalus"/>
          <w:spacing w:val="5"/>
          <w:sz w:val="20"/>
          <w:szCs w:val="20"/>
          <w:lang w:val="fr-FR"/>
        </w:rPr>
        <w:t>tionner,</w:t>
      </w:r>
      <w:r w:rsidRPr="001A56E8">
        <w:rPr>
          <w:rFonts w:ascii="Andalus" w:eastAsia="Century Gothic" w:hAnsi="Andalus" w:cs="Andalus"/>
          <w:spacing w:val="13"/>
          <w:sz w:val="20"/>
          <w:szCs w:val="20"/>
          <w:lang w:val="fr-FR"/>
        </w:rPr>
        <w:t xml:space="preserve"> décharger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déposer</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ses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produits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stand.</w:t>
      </w:r>
    </w:p>
    <w:p w:rsidR="001A56E8" w:rsidRPr="001A56E8" w:rsidRDefault="001A56E8" w:rsidP="001A56E8">
      <w:pPr>
        <w:spacing w:line="200" w:lineRule="exact"/>
        <w:ind w:left="178" w:right="124" w:firstLine="261"/>
        <w:jc w:val="both"/>
        <w:rPr>
          <w:rFonts w:ascii="Andalus" w:eastAsia="Century Gothic" w:hAnsi="Andalus" w:cs="Andalus"/>
          <w:spacing w:val="9"/>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4080" behindDoc="1" locked="0" layoutInCell="1" allowOverlap="1" wp14:anchorId="444E68D8" wp14:editId="0F1901A9">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D3C2A" id="Group 1241" o:spid="_x0000_s1026" style="position:absolute;margin-left:19.15pt;margin-top:8.7pt;width:4.05pt;height:.1pt;z-index:-2516224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sz w:val="20"/>
          <w:szCs w:val="20"/>
          <w:lang w:val="fr-FR"/>
        </w:rPr>
        <w:t xml:space="preserve">  L’exposant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également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être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7"/>
          <w:sz w:val="20"/>
          <w:szCs w:val="20"/>
          <w:lang w:val="fr-FR"/>
        </w:rPr>
        <w:t>présent</w:t>
      </w:r>
      <w:r w:rsidRPr="001A56E8">
        <w:rPr>
          <w:rFonts w:ascii="Andalus" w:eastAsia="Century Gothic" w:hAnsi="Andalus" w:cs="Andalus"/>
          <w:spacing w:val="21"/>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son</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7"/>
          <w:sz w:val="20"/>
          <w:szCs w:val="20"/>
          <w:lang w:val="fr-FR"/>
        </w:rPr>
        <w:t>stand</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7"/>
          <w:sz w:val="20"/>
          <w:szCs w:val="20"/>
          <w:lang w:val="fr-FR"/>
        </w:rPr>
        <w:t>jusqu’à</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21"/>
          <w:sz w:val="20"/>
          <w:szCs w:val="20"/>
          <w:lang w:val="fr-FR"/>
        </w:rPr>
        <w:t xml:space="preserve"> </w:t>
      </w:r>
      <w:r w:rsidRPr="001A56E8">
        <w:rPr>
          <w:rFonts w:ascii="Andalus" w:eastAsia="Century Gothic" w:hAnsi="Andalus" w:cs="Andalus"/>
          <w:spacing w:val="7"/>
          <w:sz w:val="20"/>
          <w:szCs w:val="20"/>
          <w:lang w:val="fr-FR"/>
        </w:rPr>
        <w:t>clôture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manifestation</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21"/>
          <w:sz w:val="20"/>
          <w:szCs w:val="20"/>
          <w:lang w:val="fr-FR"/>
        </w:rPr>
        <w:t xml:space="preserve"> </w:t>
      </w:r>
      <w:r w:rsidRPr="001A56E8">
        <w:rPr>
          <w:rFonts w:ascii="Andalus" w:eastAsia="Century Gothic" w:hAnsi="Andalus" w:cs="Andalus"/>
          <w:spacing w:val="7"/>
          <w:sz w:val="20"/>
          <w:szCs w:val="20"/>
          <w:lang w:val="fr-FR"/>
        </w:rPr>
        <w:t>remettre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ses</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9"/>
          <w:sz w:val="20"/>
          <w:szCs w:val="20"/>
          <w:lang w:val="fr-FR"/>
        </w:rPr>
        <w:t>échan</w:t>
      </w:r>
      <w:r w:rsidRPr="001A56E8">
        <w:rPr>
          <w:rFonts w:ascii="Andalus" w:eastAsia="Century Gothic" w:hAnsi="Andalus" w:cs="Andalus"/>
          <w:spacing w:val="7"/>
          <w:sz w:val="20"/>
          <w:szCs w:val="20"/>
          <w:lang w:val="fr-FR"/>
        </w:rPr>
        <w:t>tillons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hint="cs"/>
          <w:spacing w:val="15"/>
          <w:sz w:val="20"/>
          <w:szCs w:val="20"/>
          <w:rtl/>
          <w:lang w:val="fr-FR" w:bidi="ar-TN"/>
        </w:rPr>
        <w:t xml:space="preserve">     </w:t>
      </w:r>
      <w:r w:rsidRPr="001A56E8">
        <w:rPr>
          <w:rFonts w:ascii="Andalus" w:eastAsia="Century Gothic" w:hAnsi="Andalus" w:cs="Andalus"/>
          <w:spacing w:val="6"/>
          <w:sz w:val="20"/>
          <w:szCs w:val="20"/>
          <w:lang w:val="fr-FR"/>
        </w:rPr>
        <w:t>dans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caisses</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8"/>
          <w:sz w:val="20"/>
          <w:szCs w:val="20"/>
          <w:lang w:val="fr-FR"/>
        </w:rPr>
        <w:t>appropriées</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6"/>
          <w:sz w:val="20"/>
          <w:szCs w:val="20"/>
          <w:lang w:val="fr-FR"/>
        </w:rPr>
        <w:t>qui</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lui</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seront</w:t>
      </w:r>
      <w:r w:rsidRPr="001A56E8">
        <w:rPr>
          <w:rFonts w:ascii="Andalus" w:eastAsia="Century Gothic" w:hAnsi="Andalus" w:cs="Andalus"/>
          <w:spacing w:val="17"/>
          <w:sz w:val="20"/>
          <w:szCs w:val="20"/>
          <w:lang w:val="fr-FR"/>
        </w:rPr>
        <w:t xml:space="preserve"> </w:t>
      </w:r>
      <w:r w:rsidRPr="001A56E8">
        <w:rPr>
          <w:rFonts w:ascii="Andalus" w:eastAsia="Century Gothic" w:hAnsi="Andalus" w:cs="Andalus"/>
          <w:spacing w:val="8"/>
          <w:sz w:val="20"/>
          <w:szCs w:val="20"/>
          <w:lang w:val="fr-FR"/>
        </w:rPr>
        <w:t>délivrées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à</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6"/>
          <w:sz w:val="20"/>
          <w:szCs w:val="20"/>
          <w:lang w:val="fr-FR"/>
        </w:rPr>
        <w:t>cet</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9"/>
          <w:sz w:val="20"/>
          <w:szCs w:val="20"/>
          <w:lang w:val="fr-FR"/>
        </w:rPr>
        <w:t>effet.</w:t>
      </w:r>
    </w:p>
    <w:p w:rsidR="001A56E8" w:rsidRPr="001A56E8" w:rsidRDefault="001A56E8" w:rsidP="001A56E8">
      <w:pPr>
        <w:spacing w:line="200" w:lineRule="exact"/>
        <w:ind w:left="178" w:right="124" w:firstLine="261"/>
        <w:jc w:val="both"/>
        <w:rPr>
          <w:rFonts w:ascii="Andalus" w:eastAsia="Century Gothic" w:hAnsi="Andalus" w:cs="Andalus"/>
          <w:spacing w:val="9"/>
          <w:sz w:val="20"/>
          <w:szCs w:val="20"/>
          <w:lang w:val="fr-FR"/>
        </w:rPr>
      </w:pPr>
    </w:p>
    <w:p w:rsidR="001A56E8" w:rsidRPr="00D45952" w:rsidRDefault="001A56E8" w:rsidP="001A56E8">
      <w:pPr>
        <w:ind w:left="178"/>
        <w:rPr>
          <w:rFonts w:ascii="Andalus" w:eastAsia="Century Gothic" w:hAnsi="Andalus" w:cs="Andalus"/>
          <w:color w:val="FF0000"/>
          <w:sz w:val="20"/>
          <w:szCs w:val="20"/>
          <w:lang w:val="fr-FR"/>
        </w:rPr>
      </w:pPr>
      <w:r w:rsidRPr="001A56E8">
        <w:rPr>
          <w:rFonts w:ascii="Century Gothic" w:eastAsia="Century Gothic" w:hAnsi="Century Gothic"/>
          <w:noProof/>
          <w:color w:val="FFFFFF" w:themeColor="background1"/>
          <w:sz w:val="18"/>
          <w:szCs w:val="18"/>
          <w:shd w:val="clear" w:color="auto" w:fill="FFFFFF" w:themeFill="background1"/>
          <w:lang w:val="fr-FR" w:eastAsia="fr-FR"/>
        </w:rPr>
        <mc:AlternateContent>
          <mc:Choice Requires="wpg">
            <w:drawing>
              <wp:anchor distT="0" distB="0" distL="114300" distR="114300" simplePos="0" relativeHeight="251695104" behindDoc="1" locked="0" layoutInCell="1" allowOverlap="1" wp14:anchorId="4D61660B" wp14:editId="2C948FEF">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99F9E" id="Group 1243" o:spid="_x0000_s1026" style="position:absolute;margin-left:19.15pt;margin-top:7.45pt;width:4.05pt;height:.1pt;z-index:-2516213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b/>
          <w:bCs/>
          <w:spacing w:val="9"/>
          <w:sz w:val="20"/>
          <w:szCs w:val="20"/>
          <w:u w:val="single"/>
          <w:shd w:val="clear" w:color="auto" w:fill="FFFFFF" w:themeFill="background1"/>
          <w:lang w:val="fr-FR"/>
        </w:rPr>
        <w:t>Ar</w:t>
      </w:r>
      <w:r w:rsidRPr="001A56E8">
        <w:rPr>
          <w:rFonts w:ascii="Andalus" w:eastAsia="Century Gothic" w:hAnsi="Andalus" w:cs="Andalus"/>
          <w:b/>
          <w:bCs/>
          <w:spacing w:val="9"/>
          <w:sz w:val="20"/>
          <w:szCs w:val="20"/>
          <w:u w:val="single"/>
          <w:lang w:val="fr-FR"/>
        </w:rPr>
        <w:t>t</w:t>
      </w:r>
      <w:r w:rsidRPr="001A56E8">
        <w:rPr>
          <w:rFonts w:ascii="Andalus" w:eastAsia="Century Gothic" w:hAnsi="Andalus" w:cs="Andalus"/>
          <w:b/>
          <w:bCs/>
          <w:spacing w:val="24"/>
          <w:sz w:val="20"/>
          <w:szCs w:val="20"/>
          <w:u w:val="single"/>
          <w:lang w:val="fr-FR"/>
        </w:rPr>
        <w:t xml:space="preserve"> </w:t>
      </w:r>
      <w:r w:rsidRPr="001A56E8">
        <w:rPr>
          <w:rFonts w:ascii="Andalus" w:eastAsia="Century Gothic" w:hAnsi="Andalus" w:cs="Andalus"/>
          <w:b/>
          <w:bCs/>
          <w:sz w:val="20"/>
          <w:szCs w:val="20"/>
          <w:u w:val="single"/>
          <w:lang w:val="fr-FR"/>
        </w:rPr>
        <w:t>7</w:t>
      </w:r>
      <w:r w:rsidRPr="001A56E8">
        <w:rPr>
          <w:rFonts w:ascii="Andalus" w:eastAsia="Century Gothic" w:hAnsi="Andalus" w:cs="Andalus"/>
          <w:sz w:val="20"/>
          <w:szCs w:val="20"/>
          <w:lang w:val="fr-FR"/>
        </w:rPr>
        <w:t xml:space="preserve"> </w:t>
      </w:r>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ind w:left="178"/>
        <w:rPr>
          <w:rFonts w:ascii="Andalus" w:eastAsia="Century Gothic" w:hAnsi="Andalus" w:cs="Andalus"/>
          <w:sz w:val="20"/>
          <w:szCs w:val="20"/>
          <w:u w:val="single"/>
          <w:lang w:val="fr-FR" w:bidi="ar-TN"/>
        </w:rPr>
      </w:pPr>
      <w:r w:rsidRPr="001A56E8">
        <w:rPr>
          <w:rFonts w:ascii="Andalus" w:eastAsia="Century Gothic" w:hAnsi="Andalus" w:cs="Andalus"/>
          <w:sz w:val="20"/>
          <w:szCs w:val="20"/>
          <w:lang w:val="fr-FR"/>
        </w:rPr>
        <w:t xml:space="preserve"> </w: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assurer</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une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présence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continue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6"/>
          <w:sz w:val="20"/>
          <w:szCs w:val="20"/>
          <w:lang w:val="fr-FR"/>
        </w:rPr>
        <w:t xml:space="preserve"> </w:t>
      </w:r>
      <w:r w:rsidRPr="001A56E8">
        <w:rPr>
          <w:rFonts w:ascii="Andalus" w:eastAsia="Century Gothic" w:hAnsi="Andalus" w:cs="Andalus"/>
          <w:sz w:val="20"/>
          <w:szCs w:val="20"/>
          <w:lang w:val="fr-FR"/>
        </w:rPr>
        <w:t>stand</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pendant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toute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période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6"/>
          <w:sz w:val="20"/>
          <w:szCs w:val="20"/>
          <w:lang w:val="fr-FR"/>
        </w:rPr>
        <w:t xml:space="preserve"> </w:t>
      </w:r>
      <w:r w:rsidRPr="001A56E8">
        <w:rPr>
          <w:rFonts w:ascii="Andalus" w:eastAsia="Century Gothic" w:hAnsi="Andalus" w:cs="Andalus"/>
          <w:spacing w:val="8"/>
          <w:sz w:val="20"/>
          <w:szCs w:val="20"/>
          <w:lang w:val="fr-FR"/>
        </w:rPr>
        <w:t>manifestation</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est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9"/>
          <w:sz w:val="20"/>
          <w:szCs w:val="20"/>
          <w:lang w:val="fr-FR"/>
        </w:rPr>
        <w:t>entiè</w:t>
      </w:r>
      <w:r w:rsidRPr="001A56E8">
        <w:rPr>
          <w:rFonts w:ascii="Andalus" w:eastAsia="Century Gothic" w:hAnsi="Andalus" w:cs="Andalus"/>
          <w:sz w:val="20"/>
          <w:szCs w:val="20"/>
          <w:lang w:val="fr-FR"/>
        </w:rPr>
        <w:t>rement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responsable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toute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perte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ou</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vol</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pouvant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survenir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pendant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horaires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l’exposition.</w:t>
      </w:r>
    </w:p>
    <w:p w:rsidR="001A56E8" w:rsidRPr="001A56E8" w:rsidRDefault="001A56E8" w:rsidP="001A56E8">
      <w:pPr>
        <w:shd w:val="clear" w:color="auto" w:fill="FFFFFF" w:themeFill="background1"/>
        <w:ind w:left="284" w:hanging="142"/>
        <w:outlineLvl w:val="4"/>
        <w:rPr>
          <w:rFonts w:ascii="Century Gothic" w:eastAsia="Century Gothic" w:hAnsi="Century Gothic"/>
          <w:u w:val="single"/>
          <w:lang w:val="fr-FR"/>
        </w:rPr>
      </w:pPr>
      <w:r w:rsidRPr="001A56E8">
        <w:rPr>
          <w:rFonts w:ascii="Andalus" w:eastAsia="Century Gothic" w:hAnsi="Andalus" w:cs="Andalus"/>
          <w:b/>
          <w:bCs/>
          <w:spacing w:val="9"/>
          <w:sz w:val="20"/>
          <w:szCs w:val="20"/>
          <w:u w:val="single"/>
          <w:lang w:val="fr-FR"/>
        </w:rPr>
        <w:t>Art</w:t>
      </w:r>
      <w:r w:rsidRPr="001A56E8">
        <w:rPr>
          <w:rFonts w:ascii="Andalus" w:eastAsia="Century Gothic" w:hAnsi="Andalus" w:cs="Andalus"/>
          <w:b/>
          <w:bCs/>
          <w:spacing w:val="24"/>
          <w:sz w:val="20"/>
          <w:szCs w:val="20"/>
          <w:u w:val="single"/>
          <w:lang w:val="fr-FR"/>
        </w:rPr>
        <w:t xml:space="preserve"> </w:t>
      </w:r>
      <w:r w:rsidRPr="001A56E8">
        <w:rPr>
          <w:rFonts w:ascii="Andalus" w:eastAsia="Century Gothic" w:hAnsi="Andalus" w:cs="Andalus"/>
          <w:b/>
          <w:bCs/>
          <w:sz w:val="20"/>
          <w:szCs w:val="20"/>
          <w:u w:val="single"/>
          <w:lang w:val="fr-FR"/>
        </w:rPr>
        <w:t>8</w:t>
      </w:r>
      <w:r w:rsidRPr="001A56E8">
        <w:rPr>
          <w:rFonts w:ascii="Century Gothic" w:eastAsia="Century Gothic" w:hAnsi="Century Gothic"/>
          <w:noProof/>
          <w:lang w:val="fr-FR" w:eastAsia="fr-FR"/>
        </w:rPr>
        <mc:AlternateContent>
          <mc:Choice Requires="wpg">
            <w:drawing>
              <wp:anchor distT="0" distB="0" distL="114300" distR="114300" simplePos="0" relativeHeight="251696128" behindDoc="1" locked="0" layoutInCell="1" allowOverlap="1" wp14:anchorId="5A6298CB" wp14:editId="138C7CD7">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1240E" id="Group 1245" o:spid="_x0000_s1026" style="position:absolute;margin-left:19.15pt;margin-top:7.15pt;width:4.05pt;height:.1pt;z-index:-2516203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1A56E8">
        <w:rPr>
          <w:rFonts w:ascii="Century Gothic" w:eastAsia="Century Gothic" w:hAnsi="Century Gothic"/>
          <w:lang w:val="fr-FR"/>
        </w:rPr>
        <w:t xml:space="preserve">  </w:t>
      </w:r>
      <w:r w:rsidRPr="001A56E8">
        <w:rPr>
          <w:rFonts w:ascii="Andalus" w:eastAsia="Century Gothic" w:hAnsi="Andalus" w:cs="Andalus"/>
          <w:spacing w:val="6"/>
          <w:sz w:val="20"/>
          <w:szCs w:val="20"/>
          <w:lang w:val="fr-FR"/>
        </w:rPr>
        <w:t>Afin</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faciliter</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procédure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d’obtention</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visa,</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CEPEX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6"/>
          <w:sz w:val="20"/>
          <w:szCs w:val="20"/>
          <w:lang w:val="fr-FR"/>
        </w:rPr>
        <w:t>peut</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délivrer</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6"/>
          <w:sz w:val="20"/>
          <w:szCs w:val="20"/>
          <w:lang w:val="fr-FR"/>
        </w:rPr>
        <w:t>une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attestation</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participation</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représentants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sociétés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tunisiennes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exposantes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w:t>
      </w:r>
      <w:r w:rsidRPr="001A56E8">
        <w:rPr>
          <w:rFonts w:ascii="Andalus" w:eastAsia="Century Gothic" w:hAnsi="Andalus" w:cs="Andalus"/>
          <w:spacing w:val="12"/>
          <w:sz w:val="20"/>
          <w:szCs w:val="20"/>
          <w:lang w:val="fr-FR"/>
        </w:rPr>
        <w:t>Le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nombre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est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limité</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à</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03</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attestations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entreprise).</w:t>
      </w:r>
    </w:p>
    <w:p w:rsidR="001A56E8" w:rsidRPr="00D45952" w:rsidRDefault="001A56E8" w:rsidP="001A56E8">
      <w:pPr>
        <w:spacing w:before="78"/>
        <w:ind w:left="178" w:right="124" w:hanging="36"/>
        <w:jc w:val="both"/>
        <w:outlineLvl w:val="2"/>
        <w:rPr>
          <w:rFonts w:ascii="Andalus" w:eastAsia="Century Gothic" w:hAnsi="Andalus" w:cs="Andalus"/>
          <w:color w:val="FF0000"/>
          <w:sz w:val="20"/>
          <w:szCs w:val="20"/>
          <w:u w:val="single"/>
          <w:lang w:val="fr-FR"/>
        </w:rPr>
      </w:pPr>
      <w:r w:rsidRPr="001A56E8">
        <w:rPr>
          <w:rFonts w:ascii="Andalus" w:eastAsia="Century Gothic" w:hAnsi="Andalus" w:cs="Andalus"/>
          <w:b/>
          <w:bCs/>
          <w:color w:val="231F20"/>
          <w:spacing w:val="9"/>
          <w:sz w:val="20"/>
          <w:szCs w:val="20"/>
          <w:u w:val="single"/>
          <w:lang w:val="fr-FR"/>
        </w:rPr>
        <w:t>Art</w:t>
      </w:r>
      <w:r w:rsidRPr="001A56E8">
        <w:rPr>
          <w:rFonts w:ascii="Andalus" w:eastAsia="Century Gothic" w:hAnsi="Andalus" w:cs="Andalus"/>
          <w:b/>
          <w:bCs/>
          <w:color w:val="231F20"/>
          <w:spacing w:val="24"/>
          <w:sz w:val="20"/>
          <w:szCs w:val="20"/>
          <w:u w:val="single"/>
          <w:lang w:val="fr-FR"/>
        </w:rPr>
        <w:t xml:space="preserve"> </w:t>
      </w:r>
      <w:proofErr w:type="gramStart"/>
      <w:r w:rsidRPr="001A56E8">
        <w:rPr>
          <w:rFonts w:ascii="Andalus" w:eastAsia="Century Gothic" w:hAnsi="Andalus" w:cs="Andalus"/>
          <w:b/>
          <w:bCs/>
          <w:color w:val="231F20"/>
          <w:sz w:val="20"/>
          <w:szCs w:val="20"/>
          <w:u w:val="single"/>
          <w:lang w:val="fr-FR"/>
        </w:rPr>
        <w:t>9</w:t>
      </w:r>
      <w:r w:rsidRPr="001A56E8">
        <w:rPr>
          <w:rFonts w:ascii="Andalus" w:eastAsia="Century Gothic" w:hAnsi="Andalus" w:cs="Andalus"/>
          <w:b/>
          <w:bCs/>
          <w:color w:val="231F20"/>
          <w:sz w:val="20"/>
          <w:szCs w:val="20"/>
          <w:lang w:val="fr-FR"/>
        </w:rPr>
        <w:t xml:space="preserve"> </w:t>
      </w:r>
      <w:r>
        <w:rPr>
          <w:rFonts w:ascii="Andalus" w:eastAsia="Century Gothic" w:hAnsi="Andalus" w:cs="Andalus"/>
          <w:b/>
          <w:bC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 xml:space="preserve"> n’est pas applicable pour  cette action)</w:t>
      </w:r>
    </w:p>
    <w:p w:rsidR="001A56E8" w:rsidRPr="001A56E8" w:rsidRDefault="001A56E8" w:rsidP="001A56E8">
      <w:pPr>
        <w:spacing w:before="58" w:line="200" w:lineRule="exact"/>
        <w:ind w:left="284" w:right="124"/>
        <w:jc w:val="both"/>
        <w:rPr>
          <w:rFonts w:ascii="Andalus" w:eastAsia="Century Gothic" w:hAnsi="Andalus" w:cs="Andalus"/>
          <w:spacing w:val="7"/>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8176" behindDoc="1" locked="0" layoutInCell="1" allowOverlap="1" wp14:anchorId="0F9DF676" wp14:editId="3A04C2BE">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F980D" id="Group 1249" o:spid="_x0000_s1026" style="position:absolute;margin-left:19.15pt;margin-top:7.15pt;width:4.05pt;height:.1pt;z-index:-251618304;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color w:val="231F20"/>
          <w:spacing w:val="6"/>
          <w:sz w:val="20"/>
          <w:szCs w:val="20"/>
          <w:lang w:val="fr-FR"/>
        </w:rPr>
        <w:t xml:space="preserve">     </w:t>
      </w:r>
      <w:r w:rsidRPr="001A56E8">
        <w:rPr>
          <w:rFonts w:ascii="Andalus" w:eastAsia="Century Gothic" w:hAnsi="Andalus" w:cs="Andalus"/>
          <w:spacing w:val="6"/>
          <w:sz w:val="20"/>
          <w:szCs w:val="20"/>
          <w:lang w:val="fr-FR"/>
        </w:rPr>
        <w:t>L’exposant doit lui-même assurer l’introduction des données exigées au niveau de la plateforme électronique conçue par l’organisateur.</w:t>
      </w:r>
    </w:p>
    <w:p w:rsidR="001A56E8" w:rsidRPr="001A56E8" w:rsidRDefault="001A56E8" w:rsidP="001A56E8">
      <w:pPr>
        <w:numPr>
          <w:ilvl w:val="0"/>
          <w:numId w:val="5"/>
        </w:numPr>
        <w:tabs>
          <w:tab w:val="left" w:pos="567"/>
        </w:tabs>
        <w:spacing w:before="58" w:line="200" w:lineRule="exact"/>
        <w:ind w:left="284" w:right="124" w:firstLine="0"/>
        <w:jc w:val="both"/>
        <w:rPr>
          <w:rFonts w:ascii="Andalus" w:eastAsia="Century Gothic" w:hAnsi="Andalus" w:cs="Andalus"/>
          <w:spacing w:val="8"/>
          <w:sz w:val="20"/>
          <w:szCs w:val="20"/>
          <w:lang w:val="fr-FR"/>
        </w:rPr>
      </w:pPr>
      <w:r w:rsidRPr="001A56E8">
        <w:rPr>
          <w:rFonts w:ascii="Andalus" w:eastAsia="Century Gothic" w:hAnsi="Andalus" w:cs="Andalus"/>
          <w:spacing w:val="10"/>
          <w:sz w:val="20"/>
          <w:szCs w:val="20"/>
          <w:lang w:val="fr-FR"/>
        </w:rPr>
        <w:t xml:space="preserve">L’exposant dispose de tous les droits nécessaires pour la distribution de ses documents et l’utilisation de ses supports promotionnels (Logo, Photos, Vidéos…),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7"/>
          <w:sz w:val="20"/>
          <w:szCs w:val="20"/>
          <w:lang w:val="fr-FR"/>
        </w:rPr>
        <w:t>CEPEX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F64EAD" w:rsidRPr="00D45952" w:rsidRDefault="001A56E8" w:rsidP="00F64EAD">
      <w:pPr>
        <w:pStyle w:val="Corpsdetexte"/>
        <w:spacing w:before="0"/>
        <w:ind w:left="142"/>
        <w:rPr>
          <w:rFonts w:ascii="Andalus" w:hAnsi="Andalus" w:cs="Andalus"/>
          <w:color w:val="FF0000"/>
          <w:sz w:val="20"/>
          <w:szCs w:val="20"/>
          <w:u w:val="single"/>
          <w:lang w:val="fr-FR"/>
        </w:rPr>
      </w:pPr>
      <w:r w:rsidRPr="001A56E8">
        <w:rPr>
          <w:rFonts w:ascii="Andalus" w:hAnsi="Andalus" w:cs="Andalus"/>
          <w:b/>
          <w:bCs/>
          <w:spacing w:val="9"/>
          <w:u w:val="single"/>
          <w:lang w:val="fr-FR"/>
        </w:rPr>
        <w:t xml:space="preserve">Art </w:t>
      </w:r>
      <w:proofErr w:type="gramStart"/>
      <w:r w:rsidRPr="001A56E8">
        <w:rPr>
          <w:rFonts w:ascii="Andalus" w:hAnsi="Andalus" w:cs="Andalus"/>
          <w:b/>
          <w:bCs/>
          <w:u w:val="single"/>
          <w:lang w:val="fr-FR"/>
        </w:rPr>
        <w:t>10</w:t>
      </w:r>
      <w:r w:rsidRPr="001A56E8">
        <w:rPr>
          <w:rFonts w:ascii="Andalus" w:hAnsi="Andalus" w:cs="Andalus"/>
          <w:lang w:val="fr-FR"/>
        </w:rPr>
        <w:t xml:space="preserve">  </w:t>
      </w:r>
      <w:r w:rsidR="00F64EAD" w:rsidRPr="00D45952">
        <w:rPr>
          <w:rFonts w:ascii="Andalus" w:hAnsi="Andalus" w:cs="Andalus"/>
          <w:color w:val="FF0000"/>
          <w:sz w:val="20"/>
          <w:szCs w:val="20"/>
          <w:lang w:val="fr-FR"/>
        </w:rPr>
        <w:t>(</w:t>
      </w:r>
      <w:proofErr w:type="gramEnd"/>
      <w:r w:rsidR="00F64EAD" w:rsidRPr="00D45952">
        <w:rPr>
          <w:rFonts w:ascii="Andalus" w:hAnsi="Andalus" w:cs="Andalus"/>
          <w:color w:val="FF0000"/>
          <w:sz w:val="20"/>
          <w:szCs w:val="20"/>
          <w:lang w:val="fr-FR"/>
        </w:rPr>
        <w:t>n’est pas applicable pour cette action)</w:t>
      </w:r>
    </w:p>
    <w:p w:rsidR="001A56E8" w:rsidRPr="00BD5066" w:rsidRDefault="001A56E8" w:rsidP="00BD5066">
      <w:pPr>
        <w:tabs>
          <w:tab w:val="left" w:pos="426"/>
        </w:tabs>
        <w:spacing w:before="78"/>
        <w:ind w:left="178" w:right="124"/>
        <w:jc w:val="both"/>
        <w:outlineLvl w:val="2"/>
        <w:rPr>
          <w:rFonts w:ascii="Andalus" w:eastAsia="Century Gothic" w:hAnsi="Andalus" w:cs="Andalus"/>
          <w:b/>
          <w:bCs/>
          <w:sz w:val="20"/>
          <w:szCs w:val="20"/>
          <w:u w:val="single"/>
          <w:lang w:val="fr-FR"/>
        </w:rPr>
      </w:pPr>
      <w:r w:rsidRPr="001A56E8">
        <w:rPr>
          <w:rFonts w:ascii="Andalus" w:eastAsia="Century Gothic" w:hAnsi="Andalus" w:cs="Andalus"/>
          <w:lang w:val="fr-FR"/>
        </w:rPr>
        <w:t xml:space="preserve"> </w:t>
      </w:r>
      <w:r w:rsidRPr="001A56E8">
        <w:rPr>
          <w:rFonts w:ascii="Andalus" w:eastAsia="Century Gothic" w:hAnsi="Andalus" w:cs="Andalus"/>
          <w:b/>
          <w:bCs/>
          <w:sz w:val="20"/>
          <w:szCs w:val="20"/>
          <w:lang w:val="fr-FR"/>
        </w:rPr>
        <w:t>Afin d’avoir la possibilité de participer avec le CEPEX dans les prochaines manifestations commerciales à l’étranger</w:t>
      </w:r>
      <w:r w:rsidRPr="001A56E8">
        <w:rPr>
          <w:rFonts w:ascii="Andalus" w:eastAsia="Century Gothic" w:hAnsi="Andalus" w:cs="Andalus"/>
          <w:sz w:val="20"/>
          <w:szCs w:val="20"/>
          <w:lang w:val="fr-FR"/>
        </w:rPr>
        <w:t xml:space="preserve">, </w:t>
      </w:r>
      <w:r w:rsidRPr="001A56E8">
        <w:rPr>
          <w:rFonts w:ascii="Andalus" w:eastAsia="Century Gothic" w:hAnsi="Andalus" w:cs="Andalus"/>
          <w:b/>
          <w:bCs/>
          <w:sz w:val="20"/>
          <w:szCs w:val="20"/>
          <w:lang w:val="fr-FR"/>
        </w:rPr>
        <w:t>l’exposant doit impérativement remplir soigneusement le formulaire d’évaluation et le remettre au CEPEX dans les délais qui vos seront fixés.</w:t>
      </w:r>
    </w:p>
    <w:p w:rsidR="00BD5066" w:rsidRDefault="001A56E8" w:rsidP="001A56E8">
      <w:pPr>
        <w:spacing w:before="58"/>
        <w:ind w:left="178"/>
        <w:rPr>
          <w:rFonts w:ascii="Andalus" w:eastAsia="Century Gothic" w:hAnsi="Andalus" w:cs="Andalus"/>
          <w:b/>
          <w:bCs/>
          <w:lang w:val="fr-FR"/>
        </w:rPr>
      </w:pPr>
      <w:r w:rsidRPr="001A56E8">
        <w:rPr>
          <w:rFonts w:ascii="Andalus" w:eastAsia="Century Gothic" w:hAnsi="Andalus" w:cs="Andalus"/>
          <w:b/>
          <w:bCs/>
          <w:spacing w:val="10"/>
          <w:w w:val="95"/>
          <w:lang w:val="fr-FR"/>
        </w:rPr>
        <w:t>À...........................</w:t>
      </w:r>
      <w:r w:rsidRPr="001A56E8">
        <w:rPr>
          <w:rFonts w:ascii="Andalus" w:eastAsia="Century Gothic" w:hAnsi="Andalus" w:cs="Andalus"/>
          <w:b/>
          <w:bCs/>
          <w:lang w:val="fr-FR"/>
        </w:rPr>
        <w:t xml:space="preserve">                                                                                                                   </w:t>
      </w:r>
    </w:p>
    <w:p w:rsidR="001A56E8" w:rsidRPr="001A56E8" w:rsidRDefault="001A56E8" w:rsidP="00BD5066">
      <w:pPr>
        <w:spacing w:before="58"/>
        <w:ind w:left="8640"/>
        <w:jc w:val="right"/>
        <w:rPr>
          <w:rFonts w:ascii="Andalus" w:eastAsia="Century Gothic" w:hAnsi="Andalus" w:cs="Andalus"/>
          <w:b/>
          <w:bCs/>
          <w:lang w:val="fr-FR"/>
        </w:rPr>
      </w:pPr>
      <w:r w:rsidRPr="001A56E8">
        <w:rPr>
          <w:rFonts w:ascii="Andalus" w:eastAsia="Century Gothic" w:hAnsi="Andalus" w:cs="Andalus"/>
          <w:b/>
          <w:bCs/>
          <w:lang w:val="fr-FR"/>
        </w:rPr>
        <w:t xml:space="preserve"> Cachet</w:t>
      </w:r>
      <w:r w:rsidRPr="001A56E8">
        <w:rPr>
          <w:rFonts w:ascii="Andalus" w:eastAsia="Century Gothic" w:hAnsi="Andalus" w:cs="Andalus"/>
          <w:b/>
          <w:bCs/>
          <w:spacing w:val="12"/>
          <w:lang w:val="fr-FR"/>
        </w:rPr>
        <w:t xml:space="preserve"> </w:t>
      </w:r>
      <w:r w:rsidRPr="001A56E8">
        <w:rPr>
          <w:rFonts w:ascii="Andalus" w:eastAsia="Century Gothic" w:hAnsi="Andalus" w:cs="Andalus"/>
          <w:b/>
          <w:bCs/>
          <w:spacing w:val="5"/>
          <w:lang w:val="fr-FR"/>
        </w:rPr>
        <w:t>et</w:t>
      </w:r>
      <w:r w:rsidRPr="001A56E8">
        <w:rPr>
          <w:rFonts w:ascii="Andalus" w:eastAsia="Century Gothic" w:hAnsi="Andalus" w:cs="Andalus"/>
          <w:b/>
          <w:bCs/>
          <w:spacing w:val="13"/>
          <w:lang w:val="fr-FR"/>
        </w:rPr>
        <w:t xml:space="preserve"> </w:t>
      </w:r>
      <w:r w:rsidRPr="001A56E8">
        <w:rPr>
          <w:rFonts w:ascii="Andalus" w:eastAsia="Century Gothic" w:hAnsi="Andalus" w:cs="Andalus"/>
          <w:b/>
          <w:bCs/>
          <w:lang w:val="fr-FR"/>
        </w:rPr>
        <w:t>signature</w:t>
      </w:r>
      <w:r w:rsidRPr="001A56E8">
        <w:rPr>
          <w:rFonts w:ascii="Andalus" w:eastAsia="Century Gothic" w:hAnsi="Andalus" w:cs="Andalus"/>
          <w:b/>
          <w:bCs/>
          <w:spacing w:val="14"/>
          <w:lang w:val="fr-FR"/>
        </w:rPr>
        <w:t xml:space="preserve"> </w:t>
      </w:r>
      <w:r w:rsidRPr="001A56E8">
        <w:rPr>
          <w:rFonts w:ascii="Andalus" w:eastAsia="Century Gothic" w:hAnsi="Andalus" w:cs="Andalus"/>
          <w:b/>
          <w:bCs/>
          <w:spacing w:val="10"/>
          <w:lang w:val="fr-FR"/>
        </w:rPr>
        <w:t>autorisée</w:t>
      </w:r>
    </w:p>
    <w:p w:rsidR="00EB39C9" w:rsidRPr="007C03B6" w:rsidRDefault="001A56E8" w:rsidP="001A56E8">
      <w:pPr>
        <w:tabs>
          <w:tab w:val="left" w:pos="482"/>
          <w:tab w:val="left" w:pos="805"/>
        </w:tabs>
        <w:ind w:right="1967"/>
        <w:rPr>
          <w:rFonts w:ascii="Andalus" w:eastAsia="Century Gothic" w:hAnsi="Andalus" w:cs="Andalus"/>
          <w:lang w:val="fr-FR"/>
        </w:rPr>
      </w:pPr>
      <w:r w:rsidRPr="001A56E8">
        <w:rPr>
          <w:rFonts w:ascii="Century Gothic" w:eastAsia="Century Gothic" w:hAnsi="Century Gothic" w:cs="Century Gothic"/>
          <w:color w:val="231F20"/>
          <w:spacing w:val="5"/>
          <w:sz w:val="18"/>
          <w:szCs w:val="18"/>
          <w:lang w:val="fr-FR"/>
        </w:rPr>
        <w:t xml:space="preserve">     </w:t>
      </w:r>
      <w:r w:rsidRPr="001A56E8">
        <w:rPr>
          <w:rFonts w:ascii="Andalus" w:eastAsia="Century Gothic" w:hAnsi="Andalus" w:cs="Andalus"/>
          <w:b/>
          <w:bCs/>
          <w:color w:val="231F20"/>
          <w:spacing w:val="5"/>
          <w:sz w:val="18"/>
          <w:szCs w:val="18"/>
          <w:lang w:val="fr-FR"/>
        </w:rPr>
        <w:t>Le</w:t>
      </w:r>
      <w:r w:rsidRPr="001A56E8">
        <w:rPr>
          <w:rFonts w:ascii="Andalus" w:eastAsia="Century Gothic" w:hAnsi="Andalus" w:cs="Andalus"/>
          <w:b/>
          <w:bCs/>
          <w:color w:val="231F20"/>
          <w:spacing w:val="5"/>
          <w:lang w:val="fr-FR"/>
        </w:rPr>
        <w:t xml:space="preserve"> : </w:t>
      </w:r>
      <w:r w:rsidRPr="001A56E8">
        <w:rPr>
          <w:rFonts w:ascii="Andalus" w:eastAsia="Century Gothic" w:hAnsi="Andalus" w:cs="Andalus"/>
          <w:color w:val="231F20"/>
          <w:spacing w:val="5"/>
          <w:lang w:val="fr-FR"/>
        </w:rPr>
        <w:tab/>
        <w:t xml:space="preserve">      </w:t>
      </w:r>
      <w:r w:rsidRPr="001A56E8">
        <w:rPr>
          <w:rFonts w:ascii="Andalus" w:eastAsia="Century Gothic" w:hAnsi="Andalus" w:cs="Andalus"/>
          <w:color w:val="231F20"/>
          <w:lang w:val="fr-FR"/>
        </w:rPr>
        <w:t xml:space="preserve">/       /                                                                         </w:t>
      </w:r>
    </w:p>
    <w:sectPr w:rsidR="00EB39C9" w:rsidRPr="007C03B6" w:rsidSect="00BD5066">
      <w:pgSz w:w="11906" w:h="16840"/>
      <w:pgMar w:top="60" w:right="180" w:bottom="53" w:left="142"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27" w:rsidRDefault="00940927">
      <w:r>
        <w:separator/>
      </w:r>
    </w:p>
  </w:endnote>
  <w:endnote w:type="continuationSeparator" w:id="0">
    <w:p w:rsidR="00940927" w:rsidRDefault="009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E8" w:rsidRPr="00A16063" w:rsidRDefault="001A56E8" w:rsidP="00A16063">
    <w:pPr>
      <w:spacing w:line="200" w:lineRule="exact"/>
      <w:rPr>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27" w:rsidRDefault="00940927">
      <w:r>
        <w:separator/>
      </w:r>
    </w:p>
  </w:footnote>
  <w:footnote w:type="continuationSeparator" w:id="0">
    <w:p w:rsidR="00940927" w:rsidRDefault="0094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7ECB0FAA"/>
    <w:multiLevelType w:val="hybridMultilevel"/>
    <w:tmpl w:val="28B87448"/>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53767"/>
    <w:rsid w:val="000628D9"/>
    <w:rsid w:val="000667CB"/>
    <w:rsid w:val="0007200F"/>
    <w:rsid w:val="000762C4"/>
    <w:rsid w:val="0008448D"/>
    <w:rsid w:val="00087D57"/>
    <w:rsid w:val="00091F6A"/>
    <w:rsid w:val="0009223D"/>
    <w:rsid w:val="00093D64"/>
    <w:rsid w:val="000941F0"/>
    <w:rsid w:val="000A6012"/>
    <w:rsid w:val="000A71F8"/>
    <w:rsid w:val="000B0481"/>
    <w:rsid w:val="000B1E68"/>
    <w:rsid w:val="000C0943"/>
    <w:rsid w:val="000D51F7"/>
    <w:rsid w:val="000F2D90"/>
    <w:rsid w:val="000F5031"/>
    <w:rsid w:val="0010478A"/>
    <w:rsid w:val="00117DD6"/>
    <w:rsid w:val="001214BE"/>
    <w:rsid w:val="00125B82"/>
    <w:rsid w:val="00140CED"/>
    <w:rsid w:val="00154BB3"/>
    <w:rsid w:val="00166E38"/>
    <w:rsid w:val="00182A51"/>
    <w:rsid w:val="00186E81"/>
    <w:rsid w:val="001964B2"/>
    <w:rsid w:val="001A56E8"/>
    <w:rsid w:val="001B5AB9"/>
    <w:rsid w:val="001B5F84"/>
    <w:rsid w:val="001B6FFA"/>
    <w:rsid w:val="001D5355"/>
    <w:rsid w:val="001E5135"/>
    <w:rsid w:val="001F26A8"/>
    <w:rsid w:val="001F72AB"/>
    <w:rsid w:val="00200307"/>
    <w:rsid w:val="00201D81"/>
    <w:rsid w:val="002023A7"/>
    <w:rsid w:val="00207C81"/>
    <w:rsid w:val="0022449E"/>
    <w:rsid w:val="00225E0C"/>
    <w:rsid w:val="00253205"/>
    <w:rsid w:val="002673DD"/>
    <w:rsid w:val="002C1730"/>
    <w:rsid w:val="002D2E6C"/>
    <w:rsid w:val="002F047A"/>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7AE0"/>
    <w:rsid w:val="00467CCA"/>
    <w:rsid w:val="0047464A"/>
    <w:rsid w:val="00490935"/>
    <w:rsid w:val="004D205D"/>
    <w:rsid w:val="004D44E3"/>
    <w:rsid w:val="004E5785"/>
    <w:rsid w:val="004E7E93"/>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14626"/>
    <w:rsid w:val="0064284E"/>
    <w:rsid w:val="006439E5"/>
    <w:rsid w:val="00667CAD"/>
    <w:rsid w:val="00672444"/>
    <w:rsid w:val="00673863"/>
    <w:rsid w:val="00681885"/>
    <w:rsid w:val="006A08E9"/>
    <w:rsid w:val="006B5429"/>
    <w:rsid w:val="006B6665"/>
    <w:rsid w:val="006E079B"/>
    <w:rsid w:val="006E369F"/>
    <w:rsid w:val="006E5D24"/>
    <w:rsid w:val="006E61D3"/>
    <w:rsid w:val="006F0807"/>
    <w:rsid w:val="00700DE7"/>
    <w:rsid w:val="007045E8"/>
    <w:rsid w:val="00722F41"/>
    <w:rsid w:val="007278EC"/>
    <w:rsid w:val="00744E77"/>
    <w:rsid w:val="0075612E"/>
    <w:rsid w:val="00772F7B"/>
    <w:rsid w:val="00780547"/>
    <w:rsid w:val="00787B2F"/>
    <w:rsid w:val="00796E04"/>
    <w:rsid w:val="007A2A1F"/>
    <w:rsid w:val="007B3C3D"/>
    <w:rsid w:val="007B4225"/>
    <w:rsid w:val="007C03B6"/>
    <w:rsid w:val="007E1055"/>
    <w:rsid w:val="007E4952"/>
    <w:rsid w:val="007F1046"/>
    <w:rsid w:val="0080050A"/>
    <w:rsid w:val="008012FF"/>
    <w:rsid w:val="00810825"/>
    <w:rsid w:val="00814497"/>
    <w:rsid w:val="00823286"/>
    <w:rsid w:val="00823C16"/>
    <w:rsid w:val="00827BA8"/>
    <w:rsid w:val="0083573B"/>
    <w:rsid w:val="0084128B"/>
    <w:rsid w:val="00855731"/>
    <w:rsid w:val="00863BE7"/>
    <w:rsid w:val="00866991"/>
    <w:rsid w:val="00871D25"/>
    <w:rsid w:val="0088193F"/>
    <w:rsid w:val="008849B9"/>
    <w:rsid w:val="008870BB"/>
    <w:rsid w:val="00897853"/>
    <w:rsid w:val="008C116B"/>
    <w:rsid w:val="008C4006"/>
    <w:rsid w:val="008D0161"/>
    <w:rsid w:val="008D3CA9"/>
    <w:rsid w:val="008D59D0"/>
    <w:rsid w:val="008E0AEC"/>
    <w:rsid w:val="008E75C3"/>
    <w:rsid w:val="00901BFC"/>
    <w:rsid w:val="00912EEB"/>
    <w:rsid w:val="009211DF"/>
    <w:rsid w:val="00922B3E"/>
    <w:rsid w:val="0092648F"/>
    <w:rsid w:val="00930BB2"/>
    <w:rsid w:val="00934E39"/>
    <w:rsid w:val="00940927"/>
    <w:rsid w:val="00953EAA"/>
    <w:rsid w:val="00964DDA"/>
    <w:rsid w:val="00967EBD"/>
    <w:rsid w:val="009739D6"/>
    <w:rsid w:val="009A2617"/>
    <w:rsid w:val="009B1B6E"/>
    <w:rsid w:val="009B2C3C"/>
    <w:rsid w:val="009C2F1B"/>
    <w:rsid w:val="009C6E99"/>
    <w:rsid w:val="009D00E0"/>
    <w:rsid w:val="009E38A4"/>
    <w:rsid w:val="009E49A9"/>
    <w:rsid w:val="009F5B1B"/>
    <w:rsid w:val="00A00221"/>
    <w:rsid w:val="00A14532"/>
    <w:rsid w:val="00A16063"/>
    <w:rsid w:val="00A25C69"/>
    <w:rsid w:val="00A26277"/>
    <w:rsid w:val="00A27466"/>
    <w:rsid w:val="00A327FC"/>
    <w:rsid w:val="00A36A2D"/>
    <w:rsid w:val="00A37585"/>
    <w:rsid w:val="00A4022E"/>
    <w:rsid w:val="00A54C44"/>
    <w:rsid w:val="00A62CFC"/>
    <w:rsid w:val="00A75145"/>
    <w:rsid w:val="00A828BB"/>
    <w:rsid w:val="00A82B77"/>
    <w:rsid w:val="00A972E2"/>
    <w:rsid w:val="00AA0857"/>
    <w:rsid w:val="00AA16CD"/>
    <w:rsid w:val="00AD1D13"/>
    <w:rsid w:val="00AE034A"/>
    <w:rsid w:val="00AE707A"/>
    <w:rsid w:val="00AF7F17"/>
    <w:rsid w:val="00B04FB4"/>
    <w:rsid w:val="00B158F1"/>
    <w:rsid w:val="00B26F12"/>
    <w:rsid w:val="00B5199F"/>
    <w:rsid w:val="00B569B2"/>
    <w:rsid w:val="00B56E03"/>
    <w:rsid w:val="00B579B5"/>
    <w:rsid w:val="00B6448E"/>
    <w:rsid w:val="00B65206"/>
    <w:rsid w:val="00B85DAB"/>
    <w:rsid w:val="00B86373"/>
    <w:rsid w:val="00B91861"/>
    <w:rsid w:val="00BA47E1"/>
    <w:rsid w:val="00BB42BD"/>
    <w:rsid w:val="00BB44F3"/>
    <w:rsid w:val="00BC28B7"/>
    <w:rsid w:val="00BD5066"/>
    <w:rsid w:val="00BD5288"/>
    <w:rsid w:val="00BF2320"/>
    <w:rsid w:val="00C0204D"/>
    <w:rsid w:val="00C400F1"/>
    <w:rsid w:val="00C53E0B"/>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5952"/>
    <w:rsid w:val="00D46BB0"/>
    <w:rsid w:val="00D72470"/>
    <w:rsid w:val="00D755A0"/>
    <w:rsid w:val="00D76EBB"/>
    <w:rsid w:val="00DA258B"/>
    <w:rsid w:val="00DB6F18"/>
    <w:rsid w:val="00DE71FD"/>
    <w:rsid w:val="00DF0A98"/>
    <w:rsid w:val="00DF6E07"/>
    <w:rsid w:val="00E01526"/>
    <w:rsid w:val="00E1370A"/>
    <w:rsid w:val="00E25D73"/>
    <w:rsid w:val="00E40544"/>
    <w:rsid w:val="00E54D05"/>
    <w:rsid w:val="00E5582B"/>
    <w:rsid w:val="00E65365"/>
    <w:rsid w:val="00E75571"/>
    <w:rsid w:val="00E93E90"/>
    <w:rsid w:val="00EA36AF"/>
    <w:rsid w:val="00EA3C33"/>
    <w:rsid w:val="00EB39C9"/>
    <w:rsid w:val="00EC2FCA"/>
    <w:rsid w:val="00ED4479"/>
    <w:rsid w:val="00ED54C7"/>
    <w:rsid w:val="00ED55F0"/>
    <w:rsid w:val="00EE0E3F"/>
    <w:rsid w:val="00EE24AF"/>
    <w:rsid w:val="00EF5D39"/>
    <w:rsid w:val="00F00B58"/>
    <w:rsid w:val="00F139A2"/>
    <w:rsid w:val="00F158B9"/>
    <w:rsid w:val="00F24B17"/>
    <w:rsid w:val="00F26298"/>
    <w:rsid w:val="00F2640B"/>
    <w:rsid w:val="00F326C8"/>
    <w:rsid w:val="00F45767"/>
    <w:rsid w:val="00F554DA"/>
    <w:rsid w:val="00F55CC2"/>
    <w:rsid w:val="00F57AAD"/>
    <w:rsid w:val="00F64EAD"/>
    <w:rsid w:val="00F70CE4"/>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F089-9A55-48DD-B7F4-B6757A0E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1395</Words>
  <Characters>7675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9052</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4</cp:revision>
  <cp:lastPrinted>2024-11-12T13:17:00Z</cp:lastPrinted>
  <dcterms:created xsi:type="dcterms:W3CDTF">2024-12-09T14:53:00Z</dcterms:created>
  <dcterms:modified xsi:type="dcterms:W3CDTF">2024-12-10T09:20:00Z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